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DA3E7" w14:textId="530B5D44" w:rsidR="0077650E" w:rsidRDefault="00FC509C" w:rsidP="0077650E">
      <w:pPr>
        <w:adjustRightInd w:val="0"/>
        <w:snapToGrid w:val="0"/>
        <w:rPr>
          <w:rFonts w:eastAsia="楷体_GB2312"/>
          <w:bCs/>
          <w:sz w:val="24"/>
          <w:szCs w:val="32"/>
        </w:rPr>
      </w:pPr>
      <w:r w:rsidRPr="0077650E">
        <w:rPr>
          <w:rFonts w:eastAsia="楷体_GB2312"/>
          <w:bCs/>
          <w:sz w:val="24"/>
          <w:szCs w:val="32"/>
        </w:rPr>
        <w:t>证券简称：天马科技</w:t>
      </w:r>
      <w:r w:rsidRPr="0077650E">
        <w:rPr>
          <w:rFonts w:eastAsia="楷体_GB2312"/>
          <w:bCs/>
          <w:sz w:val="24"/>
          <w:szCs w:val="32"/>
        </w:rPr>
        <w:t xml:space="preserve">       </w:t>
      </w:r>
      <w:r w:rsidR="0077650E">
        <w:rPr>
          <w:rFonts w:eastAsia="楷体_GB2312" w:hint="eastAsia"/>
          <w:bCs/>
          <w:sz w:val="24"/>
          <w:szCs w:val="32"/>
        </w:rPr>
        <w:t xml:space="preserve"> </w:t>
      </w:r>
      <w:r w:rsidRPr="0077650E">
        <w:rPr>
          <w:rFonts w:eastAsia="楷体_GB2312"/>
          <w:bCs/>
          <w:sz w:val="24"/>
          <w:szCs w:val="32"/>
        </w:rPr>
        <w:t xml:space="preserve"> </w:t>
      </w:r>
      <w:r w:rsidR="00E75E92" w:rsidRPr="0077650E">
        <w:rPr>
          <w:rFonts w:eastAsia="楷体_GB2312"/>
          <w:bCs/>
          <w:sz w:val="24"/>
          <w:szCs w:val="32"/>
        </w:rPr>
        <w:t>证券代码：</w:t>
      </w:r>
      <w:r w:rsidR="00EE74D1" w:rsidRPr="0077650E">
        <w:rPr>
          <w:rFonts w:eastAsia="楷体_GB2312"/>
          <w:bCs/>
          <w:sz w:val="24"/>
          <w:szCs w:val="32"/>
        </w:rPr>
        <w:t xml:space="preserve">603668 </w:t>
      </w:r>
      <w:r w:rsidRPr="0077650E">
        <w:rPr>
          <w:rFonts w:eastAsia="楷体_GB2312"/>
          <w:bCs/>
          <w:sz w:val="24"/>
          <w:szCs w:val="32"/>
        </w:rPr>
        <w:t xml:space="preserve"> </w:t>
      </w:r>
      <w:r w:rsidR="00EE74D1" w:rsidRPr="0077650E">
        <w:rPr>
          <w:rFonts w:eastAsia="楷体_GB2312"/>
          <w:bCs/>
          <w:sz w:val="24"/>
          <w:szCs w:val="32"/>
        </w:rPr>
        <w:t xml:space="preserve">    </w:t>
      </w:r>
      <w:r w:rsidRPr="0077650E">
        <w:rPr>
          <w:rFonts w:eastAsia="楷体_GB2312"/>
          <w:bCs/>
          <w:sz w:val="24"/>
          <w:szCs w:val="32"/>
        </w:rPr>
        <w:t xml:space="preserve"> </w:t>
      </w:r>
      <w:r w:rsidR="00E75E92" w:rsidRPr="0077650E">
        <w:rPr>
          <w:rFonts w:eastAsia="楷体_GB2312"/>
          <w:bCs/>
          <w:sz w:val="24"/>
          <w:szCs w:val="32"/>
        </w:rPr>
        <w:t xml:space="preserve"> </w:t>
      </w:r>
      <w:r w:rsidR="00E75E92" w:rsidRPr="0077650E">
        <w:rPr>
          <w:rFonts w:eastAsia="楷体_GB2312"/>
          <w:bCs/>
          <w:sz w:val="24"/>
          <w:szCs w:val="32"/>
        </w:rPr>
        <w:t>公告编号：</w:t>
      </w:r>
      <w:r w:rsidR="00EE74D1" w:rsidRPr="0077650E">
        <w:rPr>
          <w:rFonts w:eastAsia="楷体_GB2312"/>
          <w:bCs/>
          <w:sz w:val="24"/>
          <w:szCs w:val="32"/>
        </w:rPr>
        <w:t>20</w:t>
      </w:r>
      <w:r w:rsidR="00180B69">
        <w:rPr>
          <w:rFonts w:eastAsia="楷体_GB2312" w:hint="eastAsia"/>
          <w:bCs/>
          <w:sz w:val="24"/>
          <w:szCs w:val="32"/>
        </w:rPr>
        <w:t>20</w:t>
      </w:r>
      <w:r w:rsidR="00EE74D1" w:rsidRPr="006D755A">
        <w:rPr>
          <w:rFonts w:eastAsia="楷体_GB2312"/>
          <w:bCs/>
          <w:sz w:val="24"/>
          <w:szCs w:val="32"/>
        </w:rPr>
        <w:t>-</w:t>
      </w:r>
      <w:r w:rsidR="00140987">
        <w:rPr>
          <w:rFonts w:eastAsia="楷体_GB2312" w:hint="eastAsia"/>
          <w:bCs/>
          <w:sz w:val="24"/>
          <w:szCs w:val="32"/>
        </w:rPr>
        <w:t>0</w:t>
      </w:r>
      <w:r w:rsidR="00180B69">
        <w:rPr>
          <w:rFonts w:eastAsia="楷体_GB2312" w:hint="eastAsia"/>
          <w:bCs/>
          <w:sz w:val="24"/>
          <w:szCs w:val="32"/>
        </w:rPr>
        <w:t>69</w:t>
      </w:r>
    </w:p>
    <w:p w14:paraId="74078101" w14:textId="01384A2E" w:rsidR="00EE74D1" w:rsidRPr="00F44D12" w:rsidRDefault="00EE74D1" w:rsidP="0077650E">
      <w:pPr>
        <w:adjustRightInd w:val="0"/>
        <w:snapToGrid w:val="0"/>
        <w:jc w:val="left"/>
        <w:rPr>
          <w:rFonts w:eastAsiaTheme="majorEastAsia"/>
          <w:sz w:val="24"/>
        </w:rPr>
      </w:pPr>
    </w:p>
    <w:p w14:paraId="5EECFA7F" w14:textId="77777777" w:rsidR="00EE74D1" w:rsidRPr="0077650E" w:rsidRDefault="00EE74D1" w:rsidP="00EE74D1">
      <w:pPr>
        <w:autoSpaceDE w:val="0"/>
        <w:autoSpaceDN w:val="0"/>
        <w:adjustRightInd w:val="0"/>
        <w:snapToGrid w:val="0"/>
        <w:spacing w:line="360" w:lineRule="auto"/>
        <w:jc w:val="center"/>
        <w:rPr>
          <w:rFonts w:ascii="黑体" w:eastAsia="黑体" w:hAnsi="黑体"/>
          <w:color w:val="000000"/>
          <w:sz w:val="30"/>
          <w:szCs w:val="30"/>
        </w:rPr>
      </w:pPr>
      <w:r w:rsidRPr="0077650E">
        <w:rPr>
          <w:rFonts w:ascii="黑体" w:eastAsia="黑体" w:hAnsi="黑体" w:hint="eastAsia"/>
          <w:color w:val="000000"/>
          <w:sz w:val="30"/>
          <w:szCs w:val="30"/>
        </w:rPr>
        <w:t>福建天马科技集团股份有限公司</w:t>
      </w:r>
    </w:p>
    <w:p w14:paraId="4452D325" w14:textId="77777777" w:rsidR="00E75E92" w:rsidRPr="00214766" w:rsidRDefault="00214766" w:rsidP="00EE74D1">
      <w:pPr>
        <w:autoSpaceDE w:val="0"/>
        <w:autoSpaceDN w:val="0"/>
        <w:adjustRightInd w:val="0"/>
        <w:snapToGrid w:val="0"/>
        <w:spacing w:line="360" w:lineRule="auto"/>
        <w:jc w:val="center"/>
        <w:rPr>
          <w:rFonts w:ascii="黑体" w:eastAsia="黑体" w:hAnsi="黑体"/>
          <w:color w:val="000000"/>
          <w:sz w:val="36"/>
          <w:szCs w:val="36"/>
        </w:rPr>
      </w:pPr>
      <w:r w:rsidRPr="00214766">
        <w:rPr>
          <w:rFonts w:ascii="黑体" w:eastAsia="黑体" w:hAnsi="黑体" w:hint="eastAsia"/>
          <w:bCs/>
          <w:sz w:val="30"/>
          <w:szCs w:val="30"/>
        </w:rPr>
        <w:t>关于收到政府补助的公告</w:t>
      </w:r>
    </w:p>
    <w:p w14:paraId="387B19B2" w14:textId="77777777" w:rsidR="002E45E2" w:rsidRPr="00EE77F0" w:rsidRDefault="002E45E2" w:rsidP="00B05A32">
      <w:pPr>
        <w:pBdr>
          <w:top w:val="single" w:sz="4" w:space="1" w:color="auto"/>
          <w:left w:val="single" w:sz="4" w:space="4" w:color="auto"/>
          <w:bottom w:val="single" w:sz="4" w:space="1" w:color="auto"/>
          <w:right w:val="single" w:sz="4" w:space="4" w:color="auto"/>
        </w:pBdr>
        <w:adjustRightInd w:val="0"/>
        <w:snapToGrid w:val="0"/>
        <w:spacing w:beforeLines="50" w:before="156" w:line="360" w:lineRule="auto"/>
        <w:rPr>
          <w:rFonts w:ascii="宋体" w:hAnsi="宋体"/>
          <w:color w:val="000000"/>
          <w:sz w:val="24"/>
        </w:rPr>
      </w:pPr>
      <w:r>
        <w:rPr>
          <w:rFonts w:ascii="宋体" w:hAnsi="宋体" w:hint="eastAsia"/>
          <w:color w:val="000000"/>
          <w:sz w:val="24"/>
        </w:rPr>
        <w:t xml:space="preserve">    本公司董事会及全体董事保证本公告内容不存在任何虚假记载、误导性陈述或者重大遗漏，并对其内容的真实性、准确性和完整性承担个别及连带责任。</w:t>
      </w:r>
    </w:p>
    <w:p w14:paraId="659580AD" w14:textId="77777777" w:rsidR="00E75E92" w:rsidRPr="00F06C01" w:rsidRDefault="00E75E92" w:rsidP="00DA561B">
      <w:pPr>
        <w:tabs>
          <w:tab w:val="left" w:pos="540"/>
          <w:tab w:val="left" w:pos="900"/>
        </w:tabs>
        <w:adjustRightInd w:val="0"/>
        <w:snapToGrid w:val="0"/>
        <w:spacing w:line="360" w:lineRule="auto"/>
        <w:ind w:firstLineChars="200" w:firstLine="480"/>
        <w:rPr>
          <w:rFonts w:ascii="宋体" w:hAnsi="宋体"/>
          <w:bCs/>
          <w:sz w:val="24"/>
        </w:rPr>
      </w:pPr>
    </w:p>
    <w:p w14:paraId="6AAFC5A4" w14:textId="1A0D5415" w:rsidR="00E02D9F" w:rsidRPr="00E02D9F" w:rsidRDefault="00A20A8F" w:rsidP="00A20A8F">
      <w:pPr>
        <w:pStyle w:val="Default"/>
        <w:snapToGrid w:val="0"/>
        <w:spacing w:line="300" w:lineRule="auto"/>
        <w:ind w:firstLineChars="200" w:firstLine="480"/>
        <w:jc w:val="both"/>
        <w:rPr>
          <w:rFonts w:ascii="Times New Roman" w:eastAsiaTheme="minorEastAsia" w:cs="Times New Roman"/>
          <w:color w:val="auto"/>
        </w:rPr>
      </w:pPr>
      <w:r w:rsidRPr="00E02D9F">
        <w:rPr>
          <w:rFonts w:ascii="Times New Roman" w:eastAsiaTheme="minorEastAsia" w:hAnsiTheme="minorEastAsia" w:cs="Times New Roman"/>
          <w:color w:val="auto"/>
        </w:rPr>
        <w:t>自</w:t>
      </w:r>
      <w:r w:rsidR="00180B69" w:rsidRPr="00E02D9F">
        <w:rPr>
          <w:rFonts w:ascii="Times New Roman" w:eastAsiaTheme="minorEastAsia" w:cs="Times New Roman" w:hint="eastAsia"/>
          <w:color w:val="auto"/>
        </w:rPr>
        <w:t>2020</w:t>
      </w:r>
      <w:r w:rsidRPr="00E02D9F">
        <w:rPr>
          <w:rFonts w:ascii="Times New Roman" w:eastAsiaTheme="minorEastAsia" w:hAnsiTheme="minorEastAsia" w:cs="Times New Roman"/>
          <w:color w:val="auto"/>
        </w:rPr>
        <w:t>年</w:t>
      </w:r>
      <w:r w:rsidR="00180B69" w:rsidRPr="00E02D9F">
        <w:rPr>
          <w:rFonts w:ascii="Times New Roman" w:eastAsiaTheme="minorEastAsia" w:cs="Times New Roman" w:hint="eastAsia"/>
          <w:color w:val="auto"/>
        </w:rPr>
        <w:t>4</w:t>
      </w:r>
      <w:r w:rsidRPr="00E02D9F">
        <w:rPr>
          <w:rFonts w:ascii="Times New Roman" w:eastAsiaTheme="minorEastAsia" w:hAnsiTheme="minorEastAsia" w:cs="Times New Roman"/>
          <w:color w:val="auto"/>
        </w:rPr>
        <w:t>月</w:t>
      </w:r>
      <w:r w:rsidRPr="00E02D9F">
        <w:rPr>
          <w:rFonts w:ascii="Times New Roman" w:eastAsiaTheme="minorEastAsia" w:cs="Times New Roman"/>
          <w:color w:val="auto"/>
        </w:rPr>
        <w:t>1</w:t>
      </w:r>
      <w:r w:rsidRPr="00E02D9F">
        <w:rPr>
          <w:rFonts w:ascii="Times New Roman" w:eastAsiaTheme="minorEastAsia" w:hAnsiTheme="minorEastAsia" w:cs="Times New Roman"/>
          <w:color w:val="auto"/>
        </w:rPr>
        <w:t>日起至本公告披露日，</w:t>
      </w:r>
      <w:r w:rsidR="00A97995" w:rsidRPr="00E02D9F">
        <w:rPr>
          <w:rFonts w:ascii="Times New Roman" w:eastAsiaTheme="minorEastAsia" w:hAnsiTheme="minorEastAsia" w:cs="Times New Roman"/>
          <w:color w:val="auto"/>
        </w:rPr>
        <w:t>福建天马科技集团股份有限公司（以下简称</w:t>
      </w:r>
      <w:r w:rsidR="00E02D9F" w:rsidRPr="00E02D9F">
        <w:rPr>
          <w:rFonts w:asciiTheme="minorEastAsia" w:eastAsiaTheme="minorEastAsia" w:hAnsiTheme="minorEastAsia" w:cs="Times New Roman"/>
          <w:color w:val="auto"/>
        </w:rPr>
        <w:t>“</w:t>
      </w:r>
      <w:r w:rsidR="00E02D9F" w:rsidRPr="00E02D9F">
        <w:rPr>
          <w:rFonts w:asciiTheme="minorEastAsia" w:eastAsiaTheme="minorEastAsia" w:hAnsiTheme="minorEastAsia"/>
          <w:szCs w:val="21"/>
        </w:rPr>
        <w:t>天马科技</w:t>
      </w:r>
      <w:r w:rsidR="00E02D9F" w:rsidRPr="00E02D9F">
        <w:rPr>
          <w:rFonts w:asciiTheme="minorEastAsia" w:eastAsiaTheme="minorEastAsia" w:hAnsiTheme="minorEastAsia" w:cs="Times New Roman"/>
          <w:color w:val="auto"/>
        </w:rPr>
        <w:t>”</w:t>
      </w:r>
      <w:r w:rsidR="00E02D9F" w:rsidRPr="00E02D9F">
        <w:rPr>
          <w:rFonts w:asciiTheme="minorEastAsia" w:eastAsiaTheme="minorEastAsia" w:hAnsiTheme="minorEastAsia" w:cs="Times New Roman" w:hint="eastAsia"/>
          <w:color w:val="auto"/>
        </w:rPr>
        <w:t>或</w:t>
      </w:r>
      <w:r w:rsidR="00E02D9F" w:rsidRPr="00E02D9F">
        <w:rPr>
          <w:rFonts w:asciiTheme="minorEastAsia" w:eastAsiaTheme="minorEastAsia" w:hAnsiTheme="minorEastAsia" w:cs="Times New Roman"/>
          <w:color w:val="auto"/>
        </w:rPr>
        <w:t>“公司”</w:t>
      </w:r>
      <w:r w:rsidR="00A97995" w:rsidRPr="00E02D9F">
        <w:rPr>
          <w:rFonts w:ascii="Times New Roman" w:eastAsiaTheme="minorEastAsia" w:hAnsiTheme="minorEastAsia" w:cs="Times New Roman"/>
          <w:color w:val="auto"/>
        </w:rPr>
        <w:t>）及</w:t>
      </w:r>
      <w:r w:rsidR="00E02D9F" w:rsidRPr="00E02D9F">
        <w:rPr>
          <w:rFonts w:ascii="Times New Roman" w:eastAsiaTheme="minorEastAsia" w:hAnsiTheme="minorEastAsia" w:cs="Times New Roman" w:hint="eastAsia"/>
          <w:color w:val="auto"/>
        </w:rPr>
        <w:t>公司</w:t>
      </w:r>
      <w:r w:rsidR="00A97995" w:rsidRPr="00E02D9F">
        <w:rPr>
          <w:rFonts w:ascii="Times New Roman" w:eastAsiaTheme="minorEastAsia" w:hAnsiTheme="minorEastAsia" w:cs="Times New Roman"/>
          <w:color w:val="auto"/>
        </w:rPr>
        <w:t>全资子公司</w:t>
      </w:r>
      <w:r w:rsidR="008B14E7" w:rsidRPr="00E02D9F">
        <w:rPr>
          <w:rFonts w:ascii="Times New Roman" w:eastAsiaTheme="minorEastAsia" w:hAnsiTheme="minorEastAsia" w:cs="Times New Roman"/>
          <w:color w:val="auto"/>
        </w:rPr>
        <w:t>福建天马饲料有限公司（以下简称</w:t>
      </w:r>
      <w:r w:rsidR="008B14E7" w:rsidRPr="00E02D9F">
        <w:rPr>
          <w:rFonts w:ascii="Times New Roman" w:eastAsiaTheme="minorEastAsia" w:cs="Times New Roman"/>
          <w:color w:val="auto"/>
        </w:rPr>
        <w:t>“</w:t>
      </w:r>
      <w:r w:rsidR="008B14E7" w:rsidRPr="00E02D9F">
        <w:rPr>
          <w:rFonts w:ascii="Times New Roman" w:eastAsiaTheme="minorEastAsia" w:hAnsiTheme="minorEastAsia" w:cs="Times New Roman"/>
          <w:color w:val="auto"/>
        </w:rPr>
        <w:t>天马饲料</w:t>
      </w:r>
      <w:r w:rsidR="008B14E7" w:rsidRPr="00E02D9F">
        <w:rPr>
          <w:rFonts w:ascii="Times New Roman" w:eastAsiaTheme="minorEastAsia" w:cs="Times New Roman"/>
          <w:color w:val="auto"/>
        </w:rPr>
        <w:t>”</w:t>
      </w:r>
      <w:r w:rsidR="008B14E7" w:rsidRPr="00E02D9F">
        <w:rPr>
          <w:rFonts w:ascii="Times New Roman" w:eastAsiaTheme="minorEastAsia" w:hAnsiTheme="minorEastAsia" w:cs="Times New Roman"/>
          <w:color w:val="auto"/>
        </w:rPr>
        <w:t>）、厦门金屿进出口有限公司（以下简称</w:t>
      </w:r>
      <w:r w:rsidR="008B14E7" w:rsidRPr="00E02D9F">
        <w:rPr>
          <w:rFonts w:ascii="Times New Roman" w:eastAsiaTheme="minorEastAsia" w:cs="Times New Roman"/>
          <w:color w:val="auto"/>
        </w:rPr>
        <w:t>“</w:t>
      </w:r>
      <w:r w:rsidR="008B14E7" w:rsidRPr="00E02D9F">
        <w:rPr>
          <w:rFonts w:ascii="Times New Roman" w:eastAsiaTheme="minorEastAsia" w:hAnsiTheme="minorEastAsia" w:cs="Times New Roman"/>
          <w:color w:val="auto"/>
        </w:rPr>
        <w:t>厦门金屿</w:t>
      </w:r>
      <w:r w:rsidR="008B14E7" w:rsidRPr="00E02D9F">
        <w:rPr>
          <w:rFonts w:ascii="Times New Roman" w:eastAsiaTheme="minorEastAsia" w:cs="Times New Roman"/>
          <w:color w:val="auto"/>
        </w:rPr>
        <w:t>”</w:t>
      </w:r>
      <w:r w:rsidR="008B14E7" w:rsidRPr="00E02D9F">
        <w:rPr>
          <w:rFonts w:ascii="Times New Roman" w:eastAsiaTheme="minorEastAsia" w:hAnsiTheme="minorEastAsia" w:cs="Times New Roman"/>
          <w:color w:val="auto"/>
        </w:rPr>
        <w:t>）</w:t>
      </w:r>
      <w:r w:rsidR="00E02D9F" w:rsidRPr="00E02D9F">
        <w:rPr>
          <w:rFonts w:ascii="Times New Roman" w:eastAsiaTheme="minorEastAsia" w:hAnsiTheme="minorEastAsia" w:cs="Times New Roman" w:hint="eastAsia"/>
          <w:color w:val="auto"/>
        </w:rPr>
        <w:t>，</w:t>
      </w:r>
      <w:r w:rsidR="00E02D9F" w:rsidRPr="00E02D9F">
        <w:rPr>
          <w:rFonts w:asciiTheme="minorEastAsia" w:eastAsiaTheme="minorEastAsia" w:hAnsiTheme="minorEastAsia" w:cs="Times New Roman" w:hint="eastAsia"/>
          <w:color w:val="auto"/>
        </w:rPr>
        <w:t>公司控股子（孙）公司</w:t>
      </w:r>
      <w:r w:rsidR="008B14E7" w:rsidRPr="00E02D9F">
        <w:rPr>
          <w:rFonts w:ascii="Times New Roman" w:eastAsiaTheme="minorEastAsia" w:hAnsiTheme="minorEastAsia" w:cs="Times New Roman"/>
          <w:color w:val="auto"/>
        </w:rPr>
        <w:t>江西西龙食品有限公司</w:t>
      </w:r>
      <w:r w:rsidR="00A97995" w:rsidRPr="00E02D9F">
        <w:rPr>
          <w:rFonts w:ascii="Times New Roman" w:eastAsiaTheme="minorEastAsia" w:hAnsiTheme="minorEastAsia" w:cs="Times New Roman"/>
          <w:color w:val="auto"/>
        </w:rPr>
        <w:t>（以下简称</w:t>
      </w:r>
      <w:r w:rsidR="00A97995" w:rsidRPr="00E02D9F">
        <w:rPr>
          <w:rFonts w:ascii="Times New Roman" w:eastAsiaTheme="minorEastAsia" w:cs="Times New Roman"/>
          <w:color w:val="auto"/>
        </w:rPr>
        <w:t>“</w:t>
      </w:r>
      <w:r w:rsidR="00E02D9F" w:rsidRPr="00E02D9F">
        <w:rPr>
          <w:rFonts w:ascii="Times New Roman" w:eastAsiaTheme="minorEastAsia" w:hAnsiTheme="minorEastAsia" w:cs="Times New Roman" w:hint="eastAsia"/>
          <w:color w:val="auto"/>
        </w:rPr>
        <w:t>西龙食品</w:t>
      </w:r>
      <w:r w:rsidR="00A97995" w:rsidRPr="00E02D9F">
        <w:rPr>
          <w:rFonts w:ascii="Times New Roman" w:eastAsiaTheme="minorEastAsia" w:cs="Times New Roman"/>
          <w:color w:val="auto"/>
        </w:rPr>
        <w:t>”</w:t>
      </w:r>
      <w:r w:rsidR="00A97995" w:rsidRPr="00E02D9F">
        <w:rPr>
          <w:rFonts w:ascii="Times New Roman" w:eastAsiaTheme="minorEastAsia" w:hAnsiTheme="minorEastAsia" w:cs="Times New Roman"/>
          <w:color w:val="auto"/>
        </w:rPr>
        <w:t>）</w:t>
      </w:r>
      <w:r w:rsidR="00E02D9F" w:rsidRPr="00E02D9F">
        <w:rPr>
          <w:rFonts w:ascii="Times New Roman" w:eastAsiaTheme="minorEastAsia" w:cs="Times New Roman" w:hint="eastAsia"/>
        </w:rPr>
        <w:t xml:space="preserve"> </w:t>
      </w:r>
      <w:r w:rsidR="00E02D9F" w:rsidRPr="00E02D9F">
        <w:rPr>
          <w:rFonts w:ascii="Times New Roman" w:eastAsiaTheme="minorEastAsia" w:cs="Times New Roman" w:hint="eastAsia"/>
        </w:rPr>
        <w:t>、</w:t>
      </w:r>
      <w:r w:rsidR="00E02D9F" w:rsidRPr="00E02D9F">
        <w:rPr>
          <w:rFonts w:eastAsiaTheme="minorEastAsia" w:hAnsiTheme="minorEastAsia"/>
        </w:rPr>
        <w:t>福建省华龙集团饲料有限公司</w:t>
      </w:r>
      <w:r w:rsidR="00E02D9F" w:rsidRPr="00E02D9F">
        <w:rPr>
          <w:rFonts w:eastAsiaTheme="minorEastAsia" w:hAnsiTheme="minorEastAsia" w:hint="eastAsia"/>
        </w:rPr>
        <w:t>（以下简称</w:t>
      </w:r>
      <w:r w:rsidR="00E02D9F" w:rsidRPr="00E02D9F">
        <w:rPr>
          <w:rFonts w:asciiTheme="minorEastAsia" w:eastAsiaTheme="minorEastAsia" w:hAnsiTheme="minorEastAsia"/>
        </w:rPr>
        <w:t>“华龙集团</w:t>
      </w:r>
      <w:r w:rsidR="00E02D9F" w:rsidRPr="00E02D9F">
        <w:rPr>
          <w:rFonts w:eastAsiaTheme="minorEastAsia" w:hAnsiTheme="minorEastAsia" w:hint="eastAsia"/>
        </w:rPr>
        <w:t>”）及华龙集团控股子（孙）公司</w:t>
      </w:r>
      <w:r w:rsidR="00E02D9F" w:rsidRPr="00E02D9F">
        <w:rPr>
          <w:rFonts w:ascii="Times New Roman" w:cs="Times New Roman" w:hint="eastAsia"/>
          <w:szCs w:val="21"/>
        </w:rPr>
        <w:t>福建华龙集团永安黎明饲料有限公司（以下简称“</w:t>
      </w:r>
      <w:r w:rsidR="00E02D9F" w:rsidRPr="00E02D9F">
        <w:rPr>
          <w:szCs w:val="21"/>
        </w:rPr>
        <w:t>永安黎明</w:t>
      </w:r>
      <w:r w:rsidR="00E02D9F" w:rsidRPr="00E02D9F">
        <w:rPr>
          <w:rFonts w:ascii="Times New Roman" w:cs="Times New Roman" w:hint="eastAsia"/>
          <w:szCs w:val="21"/>
        </w:rPr>
        <w:t>”）、福建省漳州市华龙饲料有限公司（以下简称“漳州华龙”）、</w:t>
      </w:r>
      <w:r w:rsidR="00E86292" w:rsidRPr="00E86292">
        <w:rPr>
          <w:rFonts w:ascii="Times New Roman" w:cs="Times New Roman" w:hint="eastAsia"/>
          <w:szCs w:val="21"/>
        </w:rPr>
        <w:t>福建省华龙饲料有限公司</w:t>
      </w:r>
      <w:r w:rsidR="00E86292" w:rsidRPr="00E02D9F">
        <w:rPr>
          <w:rFonts w:ascii="Times New Roman" w:cs="Times New Roman" w:hint="eastAsia"/>
          <w:szCs w:val="21"/>
        </w:rPr>
        <w:t>（以下简称“</w:t>
      </w:r>
      <w:r w:rsidR="00E86292" w:rsidRPr="00E86292">
        <w:rPr>
          <w:rFonts w:ascii="Times New Roman" w:cs="Times New Roman" w:hint="eastAsia"/>
          <w:szCs w:val="21"/>
        </w:rPr>
        <w:t>福州华龙</w:t>
      </w:r>
      <w:r w:rsidR="00E86292" w:rsidRPr="00E02D9F">
        <w:rPr>
          <w:rFonts w:ascii="Times New Roman" w:cs="Times New Roman" w:hint="eastAsia"/>
          <w:szCs w:val="21"/>
        </w:rPr>
        <w:t>”）、</w:t>
      </w:r>
      <w:r w:rsidR="00E02D9F" w:rsidRPr="00E02D9F">
        <w:rPr>
          <w:rFonts w:ascii="Times New Roman" w:cs="Times New Roman" w:hint="eastAsia"/>
          <w:szCs w:val="21"/>
        </w:rPr>
        <w:t>福建省邵武市华龙饲料有限公司（以下简称“</w:t>
      </w:r>
      <w:r w:rsidR="00E02D9F" w:rsidRPr="00E02D9F">
        <w:rPr>
          <w:szCs w:val="21"/>
        </w:rPr>
        <w:t>邵武华龙</w:t>
      </w:r>
      <w:r w:rsidR="00E02D9F" w:rsidRPr="00E02D9F">
        <w:rPr>
          <w:rFonts w:ascii="Times New Roman" w:cs="Times New Roman" w:hint="eastAsia"/>
          <w:szCs w:val="21"/>
        </w:rPr>
        <w:t>”）、福建省龙岩市华龙饲料有限公司（以下简称“</w:t>
      </w:r>
      <w:r w:rsidR="00E02D9F" w:rsidRPr="00E02D9F">
        <w:rPr>
          <w:szCs w:val="21"/>
        </w:rPr>
        <w:t>龙岩华龙</w:t>
      </w:r>
      <w:r w:rsidR="00E02D9F" w:rsidRPr="00E02D9F">
        <w:rPr>
          <w:rFonts w:hint="eastAsia"/>
          <w:szCs w:val="21"/>
        </w:rPr>
        <w:t>”</w:t>
      </w:r>
      <w:r w:rsidR="00E02D9F" w:rsidRPr="00E02D9F">
        <w:rPr>
          <w:rFonts w:ascii="Times New Roman" w:cs="Times New Roman" w:hint="eastAsia"/>
          <w:szCs w:val="21"/>
        </w:rPr>
        <w:t>）、</w:t>
      </w:r>
      <w:r w:rsidR="00E02D9F" w:rsidRPr="00E02D9F">
        <w:rPr>
          <w:rFonts w:hint="eastAsia"/>
          <w:szCs w:val="21"/>
        </w:rPr>
        <w:t>福建省福清华龙饲料有限公司（以下简称“福清华龙”）、</w:t>
      </w:r>
      <w:r w:rsidR="00E02D9F" w:rsidRPr="00E02D9F">
        <w:rPr>
          <w:rFonts w:ascii="Times New Roman" w:cs="Times New Roman" w:hint="eastAsia"/>
          <w:szCs w:val="21"/>
        </w:rPr>
        <w:t>龙岩市百特饲料科技有限公司（以下简称“</w:t>
      </w:r>
      <w:r w:rsidR="00E02D9F" w:rsidRPr="00E02D9F">
        <w:rPr>
          <w:szCs w:val="21"/>
        </w:rPr>
        <w:t>龙岩百特</w:t>
      </w:r>
      <w:r w:rsidR="00E02D9F" w:rsidRPr="00E02D9F">
        <w:rPr>
          <w:rFonts w:ascii="Times New Roman" w:cs="Times New Roman" w:hint="eastAsia"/>
          <w:szCs w:val="21"/>
        </w:rPr>
        <w:t>”）、福建省金华龙饲料有限公司（以下简称“</w:t>
      </w:r>
      <w:r w:rsidR="00E02D9F" w:rsidRPr="00E02D9F">
        <w:rPr>
          <w:rFonts w:hint="eastAsia"/>
          <w:szCs w:val="21"/>
        </w:rPr>
        <w:t>金</w:t>
      </w:r>
      <w:r w:rsidR="00E02D9F" w:rsidRPr="00E02D9F">
        <w:rPr>
          <w:szCs w:val="21"/>
        </w:rPr>
        <w:t>华龙</w:t>
      </w:r>
      <w:r w:rsidR="00E02D9F" w:rsidRPr="00E02D9F">
        <w:rPr>
          <w:rFonts w:hint="eastAsia"/>
          <w:szCs w:val="21"/>
        </w:rPr>
        <w:t>”</w:t>
      </w:r>
      <w:r w:rsidR="00E02D9F" w:rsidRPr="00E02D9F">
        <w:rPr>
          <w:rFonts w:ascii="Times New Roman" w:cs="Times New Roman" w:hint="eastAsia"/>
          <w:szCs w:val="21"/>
        </w:rPr>
        <w:t>）等</w:t>
      </w:r>
      <w:r w:rsidR="00A97995" w:rsidRPr="00E02D9F">
        <w:rPr>
          <w:rFonts w:ascii="Times New Roman" w:eastAsiaTheme="minorEastAsia" w:hAnsiTheme="minorEastAsia" w:cs="Times New Roman"/>
          <w:color w:val="auto"/>
        </w:rPr>
        <w:t>累计</w:t>
      </w:r>
      <w:r w:rsidRPr="00E02D9F">
        <w:rPr>
          <w:rFonts w:ascii="Times New Roman" w:eastAsiaTheme="minorEastAsia" w:hAnsiTheme="minorEastAsia" w:cs="Times New Roman"/>
          <w:color w:val="auto"/>
        </w:rPr>
        <w:t>获得政府补助合计</w:t>
      </w:r>
      <w:r w:rsidR="00180B69" w:rsidRPr="00E02D9F">
        <w:rPr>
          <w:rFonts w:ascii="Times New Roman" w:eastAsiaTheme="minorEastAsia" w:cs="Times New Roman"/>
          <w:color w:val="auto"/>
        </w:rPr>
        <w:t>9,734,883.29</w:t>
      </w:r>
      <w:r w:rsidRPr="00E02D9F">
        <w:rPr>
          <w:rFonts w:ascii="Times New Roman" w:eastAsiaTheme="minorEastAsia" w:hAnsiTheme="minorEastAsia" w:cs="Times New Roman"/>
          <w:color w:val="auto"/>
        </w:rPr>
        <w:t>元，其中与收益相关的政府补助</w:t>
      </w:r>
      <w:r w:rsidR="00180B69" w:rsidRPr="00E02D9F">
        <w:rPr>
          <w:rFonts w:ascii="Times New Roman" w:eastAsiaTheme="minorEastAsia" w:cs="Times New Roman"/>
          <w:color w:val="auto"/>
        </w:rPr>
        <w:t>5,886,383.29</w:t>
      </w:r>
      <w:r w:rsidR="00A97995" w:rsidRPr="00E02D9F">
        <w:rPr>
          <w:rFonts w:ascii="Times New Roman" w:eastAsiaTheme="minorEastAsia" w:hAnsiTheme="minorEastAsia" w:cs="Times New Roman"/>
          <w:color w:val="auto"/>
        </w:rPr>
        <w:t>元，</w:t>
      </w:r>
      <w:r w:rsidRPr="00E02D9F">
        <w:rPr>
          <w:rFonts w:ascii="Times New Roman" w:eastAsiaTheme="minorEastAsia" w:hAnsiTheme="minorEastAsia" w:cs="Times New Roman"/>
          <w:color w:val="auto"/>
        </w:rPr>
        <w:t>与资产相关的政府补助</w:t>
      </w:r>
      <w:r w:rsidR="00180B69" w:rsidRPr="00E02D9F">
        <w:rPr>
          <w:rFonts w:ascii="Times New Roman" w:eastAsiaTheme="minorEastAsia" w:cs="Times New Roman"/>
          <w:color w:val="auto"/>
        </w:rPr>
        <w:t>3,848,500.00</w:t>
      </w:r>
      <w:r w:rsidRPr="00E02D9F">
        <w:rPr>
          <w:rFonts w:ascii="Times New Roman" w:eastAsiaTheme="minorEastAsia" w:hAnsiTheme="minorEastAsia" w:cs="Times New Roman"/>
          <w:color w:val="auto"/>
        </w:rPr>
        <w:t>元</w:t>
      </w:r>
      <w:r w:rsidR="00A97995" w:rsidRPr="00E02D9F">
        <w:rPr>
          <w:rFonts w:ascii="Times New Roman" w:eastAsiaTheme="minorEastAsia" w:hAnsiTheme="minorEastAsia" w:cs="Times New Roman"/>
          <w:color w:val="auto"/>
        </w:rPr>
        <w:t>。</w:t>
      </w:r>
      <w:r w:rsidR="00B60645" w:rsidRPr="00E02D9F">
        <w:rPr>
          <w:rFonts w:ascii="Times New Roman" w:eastAsiaTheme="minorEastAsia" w:hAnsiTheme="minorEastAsia" w:cs="Times New Roman" w:hint="eastAsia"/>
          <w:color w:val="auto"/>
        </w:rPr>
        <w:t>具体情况如下：</w:t>
      </w:r>
    </w:p>
    <w:p w14:paraId="5FE0CD4D" w14:textId="77777777" w:rsidR="00A20A8F" w:rsidRPr="00A20A8F" w:rsidRDefault="00A20A8F" w:rsidP="00A20A8F">
      <w:pPr>
        <w:pStyle w:val="Default"/>
        <w:snapToGrid w:val="0"/>
        <w:spacing w:line="300" w:lineRule="auto"/>
        <w:ind w:firstLineChars="200" w:firstLine="482"/>
        <w:jc w:val="both"/>
        <w:rPr>
          <w:rFonts w:ascii="Times New Roman" w:eastAsiaTheme="minorEastAsia" w:cs="Times New Roman"/>
          <w:color w:val="auto"/>
        </w:rPr>
      </w:pPr>
      <w:r w:rsidRPr="00A20A8F">
        <w:rPr>
          <w:rFonts w:ascii="Times New Roman" w:eastAsiaTheme="minorEastAsia" w:hAnsiTheme="minorEastAsia" w:cs="Times New Roman"/>
          <w:b/>
          <w:bCs/>
        </w:rPr>
        <w:t>一、获得政府补助的基本情况</w:t>
      </w:r>
    </w:p>
    <w:p w14:paraId="4E30E487" w14:textId="77777777" w:rsidR="00A019B2" w:rsidRPr="006C2251" w:rsidRDefault="00A019B2" w:rsidP="006C2251">
      <w:pPr>
        <w:pStyle w:val="Default"/>
        <w:snapToGrid w:val="0"/>
        <w:spacing w:line="300" w:lineRule="auto"/>
        <w:ind w:firstLineChars="200" w:firstLine="482"/>
        <w:jc w:val="both"/>
        <w:rPr>
          <w:rFonts w:ascii="Times New Roman" w:eastAsiaTheme="minorEastAsia" w:cs="Times New Roman"/>
          <w:b/>
          <w:color w:val="auto"/>
        </w:rPr>
      </w:pPr>
      <w:r w:rsidRPr="006C2251">
        <w:rPr>
          <w:rFonts w:ascii="Times New Roman" w:eastAsiaTheme="minorEastAsia" w:hAnsiTheme="minorEastAsia" w:cs="Times New Roman"/>
          <w:b/>
          <w:color w:val="auto"/>
        </w:rPr>
        <w:t>（一）</w:t>
      </w:r>
      <w:r w:rsidR="006C2251" w:rsidRPr="00560414">
        <w:rPr>
          <w:rFonts w:ascii="Times New Roman" w:eastAsiaTheme="minorEastAsia" w:hAnsiTheme="minorEastAsia" w:cs="Times New Roman" w:hint="eastAsia"/>
          <w:b/>
          <w:color w:val="auto"/>
        </w:rPr>
        <w:t>与</w:t>
      </w:r>
      <w:r w:rsidRPr="006C2251">
        <w:rPr>
          <w:rFonts w:ascii="Times New Roman" w:eastAsiaTheme="minorEastAsia" w:hAnsiTheme="minorEastAsia" w:cs="Times New Roman"/>
          <w:b/>
          <w:color w:val="auto"/>
        </w:rPr>
        <w:t>收益相关的政府补助</w:t>
      </w:r>
    </w:p>
    <w:tbl>
      <w:tblPr>
        <w:tblStyle w:val="a8"/>
        <w:tblW w:w="10815" w:type="dxa"/>
        <w:jc w:val="center"/>
        <w:tblLook w:val="04A0" w:firstRow="1" w:lastRow="0" w:firstColumn="1" w:lastColumn="0" w:noHBand="0" w:noVBand="1"/>
      </w:tblPr>
      <w:tblGrid>
        <w:gridCol w:w="546"/>
        <w:gridCol w:w="1199"/>
        <w:gridCol w:w="1559"/>
        <w:gridCol w:w="1804"/>
        <w:gridCol w:w="1196"/>
        <w:gridCol w:w="1324"/>
        <w:gridCol w:w="3187"/>
      </w:tblGrid>
      <w:tr w:rsidR="008E32AC" w:rsidRPr="00214766" w14:paraId="1D666FC9" w14:textId="77777777" w:rsidTr="008E32AC">
        <w:trPr>
          <w:jc w:val="center"/>
        </w:trPr>
        <w:tc>
          <w:tcPr>
            <w:tcW w:w="546" w:type="dxa"/>
            <w:vAlign w:val="center"/>
          </w:tcPr>
          <w:p w14:paraId="44BBFBEA" w14:textId="7D004DD5" w:rsidR="008E32AC" w:rsidRPr="008E32AC" w:rsidRDefault="008E32AC" w:rsidP="008E32AC">
            <w:pPr>
              <w:autoSpaceDE w:val="0"/>
              <w:autoSpaceDN w:val="0"/>
              <w:adjustRightInd w:val="0"/>
              <w:snapToGrid w:val="0"/>
              <w:spacing w:line="300" w:lineRule="auto"/>
              <w:jc w:val="center"/>
              <w:rPr>
                <w:rFonts w:asciiTheme="minorEastAsia" w:eastAsiaTheme="minorEastAsia" w:hAnsiTheme="minorEastAsia"/>
                <w:b/>
                <w:bCs/>
                <w:szCs w:val="21"/>
              </w:rPr>
            </w:pPr>
            <w:r w:rsidRPr="008E32AC">
              <w:rPr>
                <w:rFonts w:hint="eastAsia"/>
                <w:b/>
                <w:bCs/>
              </w:rPr>
              <w:t>序号</w:t>
            </w:r>
          </w:p>
        </w:tc>
        <w:tc>
          <w:tcPr>
            <w:tcW w:w="1199" w:type="dxa"/>
            <w:vAlign w:val="center"/>
          </w:tcPr>
          <w:p w14:paraId="7ABC16EC" w14:textId="73699C88" w:rsidR="008E32AC" w:rsidRPr="008E32AC" w:rsidRDefault="008E32AC" w:rsidP="008E32AC">
            <w:pPr>
              <w:autoSpaceDE w:val="0"/>
              <w:autoSpaceDN w:val="0"/>
              <w:adjustRightInd w:val="0"/>
              <w:snapToGrid w:val="0"/>
              <w:spacing w:line="300" w:lineRule="auto"/>
              <w:jc w:val="center"/>
              <w:rPr>
                <w:rFonts w:asciiTheme="minorEastAsia" w:eastAsiaTheme="minorEastAsia" w:hAnsiTheme="minorEastAsia"/>
                <w:b/>
                <w:bCs/>
                <w:szCs w:val="21"/>
              </w:rPr>
            </w:pPr>
            <w:r w:rsidRPr="008E32AC">
              <w:rPr>
                <w:rFonts w:hint="eastAsia"/>
                <w:b/>
                <w:bCs/>
              </w:rPr>
              <w:t>收款单位</w:t>
            </w:r>
          </w:p>
        </w:tc>
        <w:tc>
          <w:tcPr>
            <w:tcW w:w="1559" w:type="dxa"/>
            <w:vAlign w:val="center"/>
          </w:tcPr>
          <w:p w14:paraId="1CC8508D" w14:textId="64858E35" w:rsidR="008E32AC" w:rsidRPr="008E32AC" w:rsidRDefault="008E32AC" w:rsidP="008E32AC">
            <w:pPr>
              <w:autoSpaceDE w:val="0"/>
              <w:autoSpaceDN w:val="0"/>
              <w:adjustRightInd w:val="0"/>
              <w:snapToGrid w:val="0"/>
              <w:spacing w:line="300" w:lineRule="auto"/>
              <w:jc w:val="center"/>
              <w:rPr>
                <w:rFonts w:asciiTheme="minorEastAsia" w:eastAsiaTheme="minorEastAsia" w:hAnsiTheme="minorEastAsia"/>
                <w:b/>
                <w:bCs/>
                <w:szCs w:val="21"/>
              </w:rPr>
            </w:pPr>
            <w:r w:rsidRPr="008E32AC">
              <w:rPr>
                <w:rFonts w:hint="eastAsia"/>
                <w:b/>
                <w:bCs/>
              </w:rPr>
              <w:t>项目内容</w:t>
            </w:r>
          </w:p>
        </w:tc>
        <w:tc>
          <w:tcPr>
            <w:tcW w:w="1804" w:type="dxa"/>
            <w:vAlign w:val="center"/>
          </w:tcPr>
          <w:p w14:paraId="4BC6EB97" w14:textId="03F09F2D" w:rsidR="008E32AC" w:rsidRPr="008E32AC" w:rsidRDefault="008E32AC" w:rsidP="008E32AC">
            <w:pPr>
              <w:autoSpaceDE w:val="0"/>
              <w:autoSpaceDN w:val="0"/>
              <w:adjustRightInd w:val="0"/>
              <w:snapToGrid w:val="0"/>
              <w:spacing w:line="300" w:lineRule="auto"/>
              <w:jc w:val="center"/>
              <w:rPr>
                <w:rFonts w:asciiTheme="minorEastAsia" w:eastAsiaTheme="minorEastAsia" w:hAnsiTheme="minorEastAsia"/>
                <w:b/>
                <w:bCs/>
                <w:szCs w:val="21"/>
              </w:rPr>
            </w:pPr>
            <w:r w:rsidRPr="008E32AC">
              <w:rPr>
                <w:rFonts w:hint="eastAsia"/>
                <w:b/>
                <w:bCs/>
              </w:rPr>
              <w:t>发放部门</w:t>
            </w:r>
          </w:p>
        </w:tc>
        <w:tc>
          <w:tcPr>
            <w:tcW w:w="1196" w:type="dxa"/>
            <w:vAlign w:val="center"/>
          </w:tcPr>
          <w:p w14:paraId="2948ECCE" w14:textId="2FEB3000" w:rsidR="008E32AC" w:rsidRPr="008E32AC" w:rsidRDefault="008E32AC" w:rsidP="008E32AC">
            <w:pPr>
              <w:autoSpaceDE w:val="0"/>
              <w:autoSpaceDN w:val="0"/>
              <w:adjustRightInd w:val="0"/>
              <w:snapToGrid w:val="0"/>
              <w:spacing w:line="300" w:lineRule="auto"/>
              <w:jc w:val="center"/>
              <w:rPr>
                <w:rFonts w:asciiTheme="minorEastAsia" w:eastAsiaTheme="minorEastAsia" w:hAnsiTheme="minorEastAsia"/>
                <w:b/>
                <w:bCs/>
                <w:szCs w:val="21"/>
              </w:rPr>
            </w:pPr>
            <w:r w:rsidRPr="008E32AC">
              <w:rPr>
                <w:rFonts w:hint="eastAsia"/>
                <w:b/>
                <w:bCs/>
              </w:rPr>
              <w:t>获得时间</w:t>
            </w:r>
          </w:p>
        </w:tc>
        <w:tc>
          <w:tcPr>
            <w:tcW w:w="1324" w:type="dxa"/>
            <w:vAlign w:val="center"/>
          </w:tcPr>
          <w:p w14:paraId="6DB1525B" w14:textId="69041054" w:rsidR="008E32AC" w:rsidRPr="008E32AC" w:rsidRDefault="008E32AC" w:rsidP="008E32AC">
            <w:pPr>
              <w:autoSpaceDE w:val="0"/>
              <w:autoSpaceDN w:val="0"/>
              <w:adjustRightInd w:val="0"/>
              <w:snapToGrid w:val="0"/>
              <w:spacing w:line="300" w:lineRule="auto"/>
              <w:jc w:val="center"/>
              <w:rPr>
                <w:rFonts w:asciiTheme="minorEastAsia" w:eastAsiaTheme="minorEastAsia" w:hAnsiTheme="minorEastAsia"/>
                <w:b/>
                <w:bCs/>
                <w:szCs w:val="21"/>
              </w:rPr>
            </w:pPr>
            <w:r w:rsidRPr="008E32AC">
              <w:rPr>
                <w:rFonts w:hint="eastAsia"/>
                <w:b/>
                <w:bCs/>
              </w:rPr>
              <w:t>补助金额（元）</w:t>
            </w:r>
          </w:p>
        </w:tc>
        <w:tc>
          <w:tcPr>
            <w:tcW w:w="3187" w:type="dxa"/>
            <w:vAlign w:val="center"/>
          </w:tcPr>
          <w:p w14:paraId="46B15DC0" w14:textId="1F96A21C" w:rsidR="008E32AC" w:rsidRPr="008E32AC" w:rsidRDefault="008E32AC" w:rsidP="008E32AC">
            <w:pPr>
              <w:autoSpaceDE w:val="0"/>
              <w:autoSpaceDN w:val="0"/>
              <w:adjustRightInd w:val="0"/>
              <w:snapToGrid w:val="0"/>
              <w:spacing w:line="300" w:lineRule="auto"/>
              <w:jc w:val="center"/>
              <w:rPr>
                <w:rFonts w:asciiTheme="minorEastAsia" w:eastAsiaTheme="minorEastAsia" w:hAnsiTheme="minorEastAsia"/>
                <w:b/>
                <w:bCs/>
                <w:szCs w:val="21"/>
              </w:rPr>
            </w:pPr>
            <w:r w:rsidRPr="008E32AC">
              <w:rPr>
                <w:rFonts w:hint="eastAsia"/>
                <w:b/>
                <w:bCs/>
              </w:rPr>
              <w:t>文件依据</w:t>
            </w:r>
          </w:p>
        </w:tc>
      </w:tr>
      <w:tr w:rsidR="00715E55" w14:paraId="646D62E3" w14:textId="77777777" w:rsidTr="008E32AC">
        <w:trPr>
          <w:jc w:val="center"/>
        </w:trPr>
        <w:tc>
          <w:tcPr>
            <w:tcW w:w="546" w:type="dxa"/>
            <w:vAlign w:val="center"/>
          </w:tcPr>
          <w:p w14:paraId="7DDB2E1C" w14:textId="5622B293" w:rsidR="00715E55" w:rsidRPr="00A6136C" w:rsidRDefault="00715E55" w:rsidP="008E32AC">
            <w:pPr>
              <w:autoSpaceDE w:val="0"/>
              <w:autoSpaceDN w:val="0"/>
              <w:adjustRightInd w:val="0"/>
              <w:snapToGrid w:val="0"/>
              <w:spacing w:line="300" w:lineRule="auto"/>
              <w:jc w:val="center"/>
              <w:rPr>
                <w:rFonts w:eastAsiaTheme="minorEastAsia"/>
                <w:bCs/>
                <w:szCs w:val="21"/>
              </w:rPr>
            </w:pPr>
            <w:r w:rsidRPr="00A13632">
              <w:rPr>
                <w:rFonts w:hint="eastAsia"/>
              </w:rPr>
              <w:t>1</w:t>
            </w:r>
          </w:p>
        </w:tc>
        <w:tc>
          <w:tcPr>
            <w:tcW w:w="1199" w:type="dxa"/>
            <w:vAlign w:val="center"/>
          </w:tcPr>
          <w:p w14:paraId="5C84DBEF" w14:textId="3330FFC8" w:rsidR="00715E55" w:rsidRPr="00A6136C" w:rsidRDefault="00715E55" w:rsidP="008E32AC">
            <w:pPr>
              <w:autoSpaceDE w:val="0"/>
              <w:autoSpaceDN w:val="0"/>
              <w:adjustRightInd w:val="0"/>
              <w:snapToGrid w:val="0"/>
              <w:spacing w:line="300" w:lineRule="auto"/>
              <w:jc w:val="center"/>
              <w:rPr>
                <w:rFonts w:eastAsiaTheme="minorEastAsia"/>
                <w:bCs/>
                <w:szCs w:val="21"/>
              </w:rPr>
            </w:pPr>
            <w:r w:rsidRPr="00A13632">
              <w:rPr>
                <w:rFonts w:hint="eastAsia"/>
              </w:rPr>
              <w:t>华龙集团</w:t>
            </w:r>
          </w:p>
        </w:tc>
        <w:tc>
          <w:tcPr>
            <w:tcW w:w="1559" w:type="dxa"/>
            <w:vAlign w:val="center"/>
          </w:tcPr>
          <w:p w14:paraId="6FF65216" w14:textId="529AFD4D" w:rsidR="00715E55" w:rsidRPr="00A6136C" w:rsidRDefault="00715E55" w:rsidP="008E32AC">
            <w:pPr>
              <w:rPr>
                <w:rFonts w:eastAsiaTheme="minorEastAsia"/>
                <w:bCs/>
                <w:szCs w:val="21"/>
              </w:rPr>
            </w:pPr>
            <w:r w:rsidRPr="00A13632">
              <w:rPr>
                <w:rFonts w:hint="eastAsia"/>
              </w:rPr>
              <w:t>个税手续费返还</w:t>
            </w:r>
          </w:p>
        </w:tc>
        <w:tc>
          <w:tcPr>
            <w:tcW w:w="1804" w:type="dxa"/>
            <w:vAlign w:val="center"/>
          </w:tcPr>
          <w:p w14:paraId="57B81645" w14:textId="78E6CDA4" w:rsidR="00715E55" w:rsidRPr="00A6136C" w:rsidRDefault="00715E55" w:rsidP="008E32AC">
            <w:pPr>
              <w:autoSpaceDE w:val="0"/>
              <w:autoSpaceDN w:val="0"/>
              <w:adjustRightInd w:val="0"/>
              <w:snapToGrid w:val="0"/>
              <w:spacing w:line="300" w:lineRule="auto"/>
              <w:rPr>
                <w:rFonts w:eastAsiaTheme="minorEastAsia"/>
                <w:bCs/>
                <w:szCs w:val="21"/>
              </w:rPr>
            </w:pPr>
            <w:r w:rsidRPr="00A13632">
              <w:rPr>
                <w:rFonts w:hint="eastAsia"/>
              </w:rPr>
              <w:t>国家税务总局福州市税务局</w:t>
            </w:r>
          </w:p>
        </w:tc>
        <w:tc>
          <w:tcPr>
            <w:tcW w:w="1196" w:type="dxa"/>
            <w:vAlign w:val="center"/>
          </w:tcPr>
          <w:p w14:paraId="4C3B2DB5" w14:textId="4F92593B" w:rsidR="00715E55" w:rsidRPr="00A6136C" w:rsidRDefault="00715E55" w:rsidP="008E32AC">
            <w:pPr>
              <w:jc w:val="center"/>
              <w:rPr>
                <w:rFonts w:eastAsiaTheme="minorEastAsia"/>
                <w:bCs/>
                <w:szCs w:val="21"/>
              </w:rPr>
            </w:pPr>
            <w:r w:rsidRPr="00A13632">
              <w:rPr>
                <w:rFonts w:hint="eastAsia"/>
              </w:rPr>
              <w:t>2020/4/1</w:t>
            </w:r>
          </w:p>
        </w:tc>
        <w:tc>
          <w:tcPr>
            <w:tcW w:w="1324" w:type="dxa"/>
            <w:vAlign w:val="center"/>
          </w:tcPr>
          <w:p w14:paraId="15554E06" w14:textId="167121E4" w:rsidR="00715E55" w:rsidRPr="00A6136C" w:rsidRDefault="00715E55" w:rsidP="008E32AC">
            <w:pPr>
              <w:jc w:val="right"/>
              <w:rPr>
                <w:rFonts w:eastAsiaTheme="minorEastAsia"/>
                <w:bCs/>
                <w:szCs w:val="21"/>
              </w:rPr>
            </w:pPr>
            <w:r w:rsidRPr="00A13632">
              <w:rPr>
                <w:rFonts w:hint="eastAsia"/>
              </w:rPr>
              <w:t xml:space="preserve"> 1,237.38 </w:t>
            </w:r>
          </w:p>
        </w:tc>
        <w:tc>
          <w:tcPr>
            <w:tcW w:w="3187" w:type="dxa"/>
            <w:vMerge w:val="restart"/>
            <w:vAlign w:val="center"/>
          </w:tcPr>
          <w:p w14:paraId="049F0AC9" w14:textId="73311719" w:rsidR="00715E55" w:rsidRPr="00A6136C" w:rsidRDefault="00715E55" w:rsidP="008E32AC">
            <w:pPr>
              <w:rPr>
                <w:rFonts w:eastAsiaTheme="minorEastAsia"/>
                <w:bCs/>
                <w:szCs w:val="21"/>
              </w:rPr>
            </w:pPr>
            <w:r w:rsidRPr="009249F4">
              <w:rPr>
                <w:rFonts w:eastAsiaTheme="minorEastAsia"/>
              </w:rPr>
              <w:t>财行</w:t>
            </w:r>
            <w:r w:rsidRPr="009249F4">
              <w:rPr>
                <w:rFonts w:eastAsiaTheme="minorEastAsia"/>
              </w:rPr>
              <w:t>[2019] 11</w:t>
            </w:r>
            <w:r w:rsidRPr="009249F4">
              <w:rPr>
                <w:rFonts w:eastAsiaTheme="minorEastAsia"/>
              </w:rPr>
              <w:t>号</w:t>
            </w:r>
            <w:r w:rsidR="00EF215D" w:rsidRPr="009249F4">
              <w:rPr>
                <w:rFonts w:eastAsiaTheme="minorEastAsia"/>
              </w:rPr>
              <w:t>《</w:t>
            </w:r>
            <w:r w:rsidRPr="009249F4">
              <w:rPr>
                <w:rFonts w:eastAsiaTheme="minorEastAsia"/>
              </w:rPr>
              <w:t>财政部税务总局人民银行关于进一步加强代扣代收代征税款手续费管理的通知</w:t>
            </w:r>
            <w:r w:rsidR="00EF215D">
              <w:rPr>
                <w:rFonts w:hint="eastAsia"/>
              </w:rPr>
              <w:t>》</w:t>
            </w:r>
          </w:p>
        </w:tc>
      </w:tr>
      <w:tr w:rsidR="00715E55" w14:paraId="750C3DCD" w14:textId="77777777" w:rsidTr="008E32AC">
        <w:trPr>
          <w:jc w:val="center"/>
        </w:trPr>
        <w:tc>
          <w:tcPr>
            <w:tcW w:w="546" w:type="dxa"/>
            <w:vAlign w:val="center"/>
          </w:tcPr>
          <w:p w14:paraId="53777C33" w14:textId="16078046" w:rsidR="00715E55" w:rsidRPr="00A6136C" w:rsidRDefault="00715E55" w:rsidP="008E32AC">
            <w:pPr>
              <w:autoSpaceDE w:val="0"/>
              <w:autoSpaceDN w:val="0"/>
              <w:adjustRightInd w:val="0"/>
              <w:snapToGrid w:val="0"/>
              <w:spacing w:line="300" w:lineRule="auto"/>
              <w:jc w:val="center"/>
              <w:rPr>
                <w:rFonts w:eastAsiaTheme="minorEastAsia"/>
                <w:bCs/>
                <w:szCs w:val="21"/>
              </w:rPr>
            </w:pPr>
            <w:r w:rsidRPr="00A13632">
              <w:rPr>
                <w:rFonts w:hint="eastAsia"/>
              </w:rPr>
              <w:t>2</w:t>
            </w:r>
          </w:p>
        </w:tc>
        <w:tc>
          <w:tcPr>
            <w:tcW w:w="1199" w:type="dxa"/>
            <w:vAlign w:val="center"/>
          </w:tcPr>
          <w:p w14:paraId="29E49349" w14:textId="3B4D2CDD" w:rsidR="00715E55" w:rsidRPr="00A6136C" w:rsidRDefault="00715E55" w:rsidP="008E32AC">
            <w:pPr>
              <w:jc w:val="center"/>
              <w:rPr>
                <w:rFonts w:eastAsiaTheme="minorEastAsia"/>
                <w:szCs w:val="21"/>
              </w:rPr>
            </w:pPr>
            <w:r w:rsidRPr="00A13632">
              <w:rPr>
                <w:rFonts w:hint="eastAsia"/>
              </w:rPr>
              <w:t>邵武华龙</w:t>
            </w:r>
          </w:p>
        </w:tc>
        <w:tc>
          <w:tcPr>
            <w:tcW w:w="1559" w:type="dxa"/>
            <w:vAlign w:val="center"/>
          </w:tcPr>
          <w:p w14:paraId="40F31A6E" w14:textId="1BC9124B" w:rsidR="00715E55" w:rsidRPr="00A6136C" w:rsidRDefault="00CD282C" w:rsidP="008E32AC">
            <w:pPr>
              <w:rPr>
                <w:rFonts w:eastAsiaTheme="minorEastAsia"/>
                <w:szCs w:val="21"/>
              </w:rPr>
            </w:pPr>
            <w:r w:rsidRPr="00A13632">
              <w:rPr>
                <w:rFonts w:hint="eastAsia"/>
              </w:rPr>
              <w:t>个税手续费返还</w:t>
            </w:r>
          </w:p>
        </w:tc>
        <w:tc>
          <w:tcPr>
            <w:tcW w:w="1804" w:type="dxa"/>
            <w:vAlign w:val="center"/>
          </w:tcPr>
          <w:p w14:paraId="4949CFAB" w14:textId="3BA8CFA3" w:rsidR="00715E55" w:rsidRPr="00A6136C" w:rsidRDefault="00715E55" w:rsidP="008E32AC">
            <w:pPr>
              <w:rPr>
                <w:rFonts w:eastAsiaTheme="minorEastAsia"/>
                <w:szCs w:val="21"/>
              </w:rPr>
            </w:pPr>
            <w:r w:rsidRPr="00A13632">
              <w:rPr>
                <w:rFonts w:hint="eastAsia"/>
              </w:rPr>
              <w:t>国家税务总局邵武市税务局</w:t>
            </w:r>
          </w:p>
        </w:tc>
        <w:tc>
          <w:tcPr>
            <w:tcW w:w="1196" w:type="dxa"/>
            <w:vAlign w:val="center"/>
          </w:tcPr>
          <w:p w14:paraId="2FB0A791" w14:textId="67875384" w:rsidR="00715E55" w:rsidRPr="00A6136C" w:rsidRDefault="00715E55" w:rsidP="008E32AC">
            <w:pPr>
              <w:jc w:val="center"/>
              <w:rPr>
                <w:rFonts w:eastAsiaTheme="minorEastAsia"/>
                <w:szCs w:val="21"/>
              </w:rPr>
            </w:pPr>
            <w:r w:rsidRPr="00A13632">
              <w:rPr>
                <w:rFonts w:hint="eastAsia"/>
              </w:rPr>
              <w:t>2020/4/1</w:t>
            </w:r>
          </w:p>
        </w:tc>
        <w:tc>
          <w:tcPr>
            <w:tcW w:w="1324" w:type="dxa"/>
            <w:vAlign w:val="center"/>
          </w:tcPr>
          <w:p w14:paraId="2719345A" w14:textId="71976A2F" w:rsidR="00715E55" w:rsidRPr="00A6136C" w:rsidRDefault="00715E55" w:rsidP="008E32AC">
            <w:pPr>
              <w:jc w:val="right"/>
              <w:rPr>
                <w:rFonts w:eastAsiaTheme="minorEastAsia"/>
                <w:szCs w:val="21"/>
              </w:rPr>
            </w:pPr>
            <w:r w:rsidRPr="00A13632">
              <w:rPr>
                <w:rFonts w:hint="eastAsia"/>
              </w:rPr>
              <w:t xml:space="preserve"> 8,092.55 </w:t>
            </w:r>
          </w:p>
        </w:tc>
        <w:tc>
          <w:tcPr>
            <w:tcW w:w="3187" w:type="dxa"/>
            <w:vMerge/>
            <w:vAlign w:val="center"/>
          </w:tcPr>
          <w:p w14:paraId="0CFA2FE6" w14:textId="79C12369" w:rsidR="00715E55" w:rsidRPr="00A6136C" w:rsidRDefault="00715E55" w:rsidP="008E32AC">
            <w:pPr>
              <w:rPr>
                <w:rFonts w:eastAsiaTheme="minorEastAsia"/>
                <w:szCs w:val="21"/>
              </w:rPr>
            </w:pPr>
          </w:p>
        </w:tc>
      </w:tr>
      <w:tr w:rsidR="00715E55" w:rsidRPr="00C07BDD" w14:paraId="456E8FC6" w14:textId="77777777" w:rsidTr="008E32AC">
        <w:trPr>
          <w:jc w:val="center"/>
        </w:trPr>
        <w:tc>
          <w:tcPr>
            <w:tcW w:w="546" w:type="dxa"/>
            <w:vAlign w:val="center"/>
          </w:tcPr>
          <w:p w14:paraId="71ABEAF7" w14:textId="183E0A22" w:rsidR="00715E55" w:rsidRPr="00A6136C" w:rsidRDefault="00715E55" w:rsidP="008E32AC">
            <w:pPr>
              <w:jc w:val="center"/>
              <w:rPr>
                <w:rFonts w:eastAsiaTheme="minorEastAsia"/>
                <w:szCs w:val="21"/>
              </w:rPr>
            </w:pPr>
            <w:r w:rsidRPr="00A13632">
              <w:rPr>
                <w:rFonts w:hint="eastAsia"/>
              </w:rPr>
              <w:t>3</w:t>
            </w:r>
          </w:p>
        </w:tc>
        <w:tc>
          <w:tcPr>
            <w:tcW w:w="1199" w:type="dxa"/>
            <w:vAlign w:val="center"/>
          </w:tcPr>
          <w:p w14:paraId="6B61EB8E" w14:textId="606754FD" w:rsidR="00715E55" w:rsidRPr="00A6136C" w:rsidRDefault="00715E55" w:rsidP="008E32AC">
            <w:pPr>
              <w:jc w:val="center"/>
              <w:rPr>
                <w:rFonts w:eastAsiaTheme="minorEastAsia"/>
                <w:szCs w:val="21"/>
              </w:rPr>
            </w:pPr>
            <w:r w:rsidRPr="00A13632">
              <w:rPr>
                <w:rFonts w:hint="eastAsia"/>
              </w:rPr>
              <w:t>金华龙</w:t>
            </w:r>
          </w:p>
        </w:tc>
        <w:tc>
          <w:tcPr>
            <w:tcW w:w="1559" w:type="dxa"/>
            <w:vAlign w:val="center"/>
          </w:tcPr>
          <w:p w14:paraId="2696A118" w14:textId="2DF3286E" w:rsidR="00715E55" w:rsidRPr="00A6136C" w:rsidRDefault="00715E55" w:rsidP="008E32AC">
            <w:pPr>
              <w:rPr>
                <w:rFonts w:eastAsiaTheme="minorEastAsia"/>
                <w:szCs w:val="21"/>
              </w:rPr>
            </w:pPr>
            <w:r w:rsidRPr="00A13632">
              <w:rPr>
                <w:rFonts w:hint="eastAsia"/>
              </w:rPr>
              <w:t>个税手续费返还</w:t>
            </w:r>
          </w:p>
        </w:tc>
        <w:tc>
          <w:tcPr>
            <w:tcW w:w="1804" w:type="dxa"/>
            <w:vAlign w:val="center"/>
          </w:tcPr>
          <w:p w14:paraId="7BAEEEF4" w14:textId="3C6E7AFA" w:rsidR="00715E55" w:rsidRPr="00A6136C" w:rsidRDefault="00715E55" w:rsidP="008E32AC">
            <w:pPr>
              <w:rPr>
                <w:rFonts w:eastAsiaTheme="minorEastAsia"/>
                <w:color w:val="000000"/>
                <w:szCs w:val="21"/>
              </w:rPr>
            </w:pPr>
            <w:r w:rsidRPr="00A13632">
              <w:rPr>
                <w:rFonts w:hint="eastAsia"/>
              </w:rPr>
              <w:t>国家税务总局闽清县税务局</w:t>
            </w:r>
          </w:p>
        </w:tc>
        <w:tc>
          <w:tcPr>
            <w:tcW w:w="1196" w:type="dxa"/>
            <w:vAlign w:val="center"/>
          </w:tcPr>
          <w:p w14:paraId="011213A9" w14:textId="7D8A3A26" w:rsidR="00715E55" w:rsidRPr="00A6136C" w:rsidRDefault="00715E55" w:rsidP="008E32AC">
            <w:pPr>
              <w:jc w:val="center"/>
              <w:rPr>
                <w:rFonts w:eastAsiaTheme="minorEastAsia"/>
                <w:szCs w:val="21"/>
              </w:rPr>
            </w:pPr>
            <w:r w:rsidRPr="00A13632">
              <w:rPr>
                <w:rFonts w:hint="eastAsia"/>
              </w:rPr>
              <w:t>2020/4/1</w:t>
            </w:r>
          </w:p>
        </w:tc>
        <w:tc>
          <w:tcPr>
            <w:tcW w:w="1324" w:type="dxa"/>
            <w:vAlign w:val="center"/>
          </w:tcPr>
          <w:p w14:paraId="2D88E82D" w14:textId="1B1358AF" w:rsidR="00715E55" w:rsidRPr="00A6136C" w:rsidRDefault="00715E55" w:rsidP="008E32AC">
            <w:pPr>
              <w:jc w:val="right"/>
              <w:rPr>
                <w:rFonts w:eastAsiaTheme="minorEastAsia"/>
                <w:szCs w:val="21"/>
              </w:rPr>
            </w:pPr>
            <w:r w:rsidRPr="00A13632">
              <w:rPr>
                <w:rFonts w:hint="eastAsia"/>
              </w:rPr>
              <w:t xml:space="preserve"> 1,716.06 </w:t>
            </w:r>
          </w:p>
        </w:tc>
        <w:tc>
          <w:tcPr>
            <w:tcW w:w="3187" w:type="dxa"/>
            <w:vMerge/>
            <w:vAlign w:val="center"/>
          </w:tcPr>
          <w:p w14:paraId="783FDF83" w14:textId="01786723" w:rsidR="00715E55" w:rsidRPr="00A6136C" w:rsidRDefault="00715E55" w:rsidP="008E32AC">
            <w:pPr>
              <w:rPr>
                <w:rFonts w:eastAsiaTheme="minorEastAsia"/>
                <w:szCs w:val="21"/>
              </w:rPr>
            </w:pPr>
          </w:p>
        </w:tc>
      </w:tr>
      <w:tr w:rsidR="00715E55" w14:paraId="520C692F" w14:textId="77777777" w:rsidTr="008E32AC">
        <w:trPr>
          <w:jc w:val="center"/>
        </w:trPr>
        <w:tc>
          <w:tcPr>
            <w:tcW w:w="546" w:type="dxa"/>
            <w:vAlign w:val="center"/>
          </w:tcPr>
          <w:p w14:paraId="3D8E85CF" w14:textId="4ED42EB7" w:rsidR="00715E55" w:rsidRPr="00A6136C" w:rsidRDefault="00715E55" w:rsidP="008E32AC">
            <w:pPr>
              <w:jc w:val="center"/>
              <w:rPr>
                <w:rFonts w:eastAsiaTheme="minorEastAsia"/>
                <w:szCs w:val="21"/>
              </w:rPr>
            </w:pPr>
            <w:r w:rsidRPr="00A13632">
              <w:rPr>
                <w:rFonts w:hint="eastAsia"/>
              </w:rPr>
              <w:t>4</w:t>
            </w:r>
          </w:p>
        </w:tc>
        <w:tc>
          <w:tcPr>
            <w:tcW w:w="1199" w:type="dxa"/>
            <w:vAlign w:val="center"/>
          </w:tcPr>
          <w:p w14:paraId="1FB018BD" w14:textId="516A336A" w:rsidR="00715E55" w:rsidRPr="00A6136C" w:rsidRDefault="00715E55" w:rsidP="008E32AC">
            <w:pPr>
              <w:jc w:val="center"/>
              <w:rPr>
                <w:rFonts w:eastAsiaTheme="minorEastAsia"/>
                <w:szCs w:val="21"/>
              </w:rPr>
            </w:pPr>
            <w:r w:rsidRPr="00A13632">
              <w:rPr>
                <w:rFonts w:hint="eastAsia"/>
              </w:rPr>
              <w:t>龙岩华龙</w:t>
            </w:r>
          </w:p>
        </w:tc>
        <w:tc>
          <w:tcPr>
            <w:tcW w:w="1559" w:type="dxa"/>
            <w:vAlign w:val="center"/>
          </w:tcPr>
          <w:p w14:paraId="41B1C986" w14:textId="1B6CC8A2" w:rsidR="00715E55" w:rsidRPr="00A6136C" w:rsidRDefault="00715E55" w:rsidP="008E32AC">
            <w:pPr>
              <w:rPr>
                <w:rFonts w:eastAsiaTheme="minorEastAsia"/>
                <w:szCs w:val="21"/>
              </w:rPr>
            </w:pPr>
            <w:r w:rsidRPr="00A13632">
              <w:rPr>
                <w:rFonts w:hint="eastAsia"/>
              </w:rPr>
              <w:t>个税手续费返还</w:t>
            </w:r>
          </w:p>
        </w:tc>
        <w:tc>
          <w:tcPr>
            <w:tcW w:w="1804" w:type="dxa"/>
            <w:vAlign w:val="center"/>
          </w:tcPr>
          <w:p w14:paraId="5C8D02BA" w14:textId="070B274B" w:rsidR="00715E55" w:rsidRPr="00A6136C" w:rsidRDefault="00715E55" w:rsidP="008E32AC">
            <w:pPr>
              <w:rPr>
                <w:rFonts w:eastAsiaTheme="minorEastAsia"/>
                <w:szCs w:val="21"/>
              </w:rPr>
            </w:pPr>
            <w:r w:rsidRPr="00A13632">
              <w:rPr>
                <w:rFonts w:hint="eastAsia"/>
              </w:rPr>
              <w:t>国家税务总局龙岩市税务局</w:t>
            </w:r>
          </w:p>
        </w:tc>
        <w:tc>
          <w:tcPr>
            <w:tcW w:w="1196" w:type="dxa"/>
            <w:vAlign w:val="center"/>
          </w:tcPr>
          <w:p w14:paraId="28AE8CBD" w14:textId="5AFC316A" w:rsidR="00715E55" w:rsidRPr="00A6136C" w:rsidRDefault="00715E55" w:rsidP="008E32AC">
            <w:pPr>
              <w:jc w:val="center"/>
              <w:rPr>
                <w:rFonts w:eastAsiaTheme="minorEastAsia"/>
                <w:szCs w:val="21"/>
              </w:rPr>
            </w:pPr>
            <w:r w:rsidRPr="00A13632">
              <w:rPr>
                <w:rFonts w:hint="eastAsia"/>
              </w:rPr>
              <w:t>2020/4/1</w:t>
            </w:r>
          </w:p>
        </w:tc>
        <w:tc>
          <w:tcPr>
            <w:tcW w:w="1324" w:type="dxa"/>
            <w:vAlign w:val="center"/>
          </w:tcPr>
          <w:p w14:paraId="4B59E91B" w14:textId="6ABB494F" w:rsidR="00715E55" w:rsidRPr="00A6136C" w:rsidRDefault="00715E55" w:rsidP="008E32AC">
            <w:pPr>
              <w:jc w:val="right"/>
              <w:rPr>
                <w:rFonts w:eastAsiaTheme="minorEastAsia"/>
                <w:szCs w:val="21"/>
              </w:rPr>
            </w:pPr>
            <w:r w:rsidRPr="00A13632">
              <w:rPr>
                <w:rFonts w:hint="eastAsia"/>
              </w:rPr>
              <w:t xml:space="preserve"> 21,950.19 </w:t>
            </w:r>
          </w:p>
        </w:tc>
        <w:tc>
          <w:tcPr>
            <w:tcW w:w="3187" w:type="dxa"/>
            <w:vMerge/>
            <w:vAlign w:val="center"/>
          </w:tcPr>
          <w:p w14:paraId="53507E5C" w14:textId="03196417" w:rsidR="00715E55" w:rsidRPr="00A6136C" w:rsidRDefault="00715E55" w:rsidP="008E32AC">
            <w:pPr>
              <w:rPr>
                <w:rFonts w:eastAsiaTheme="minorEastAsia"/>
                <w:szCs w:val="21"/>
              </w:rPr>
            </w:pPr>
          </w:p>
        </w:tc>
      </w:tr>
      <w:tr w:rsidR="00715E55" w14:paraId="674BC11D" w14:textId="77777777" w:rsidTr="008961B1">
        <w:trPr>
          <w:jc w:val="center"/>
        </w:trPr>
        <w:tc>
          <w:tcPr>
            <w:tcW w:w="546" w:type="dxa"/>
            <w:vAlign w:val="center"/>
          </w:tcPr>
          <w:p w14:paraId="3EC15824" w14:textId="4527FBA9" w:rsidR="00715E55" w:rsidRDefault="00715E55" w:rsidP="00715E55">
            <w:pPr>
              <w:jc w:val="center"/>
            </w:pPr>
            <w:r>
              <w:rPr>
                <w:rFonts w:hint="eastAsia"/>
              </w:rPr>
              <w:t>5</w:t>
            </w:r>
          </w:p>
        </w:tc>
        <w:tc>
          <w:tcPr>
            <w:tcW w:w="1199" w:type="dxa"/>
            <w:vAlign w:val="center"/>
          </w:tcPr>
          <w:p w14:paraId="1A5F2D2E" w14:textId="3BBB0CA6" w:rsidR="00715E55" w:rsidRPr="00A13632" w:rsidRDefault="00715E55" w:rsidP="00715E55">
            <w:pPr>
              <w:jc w:val="center"/>
            </w:pPr>
            <w:r w:rsidRPr="00A13632">
              <w:rPr>
                <w:rFonts w:hint="eastAsia"/>
              </w:rPr>
              <w:t>西龙食品</w:t>
            </w:r>
          </w:p>
        </w:tc>
        <w:tc>
          <w:tcPr>
            <w:tcW w:w="1559" w:type="dxa"/>
            <w:vAlign w:val="center"/>
          </w:tcPr>
          <w:p w14:paraId="5054F7DB" w14:textId="11E0FF98" w:rsidR="00715E55" w:rsidRPr="00A13632" w:rsidRDefault="00715E55" w:rsidP="00715E55">
            <w:r w:rsidRPr="00A13632">
              <w:rPr>
                <w:rFonts w:hint="eastAsia"/>
              </w:rPr>
              <w:t>2018</w:t>
            </w:r>
            <w:r w:rsidRPr="00A13632">
              <w:rPr>
                <w:rFonts w:hint="eastAsia"/>
              </w:rPr>
              <w:t>个人所得税手续费</w:t>
            </w:r>
          </w:p>
        </w:tc>
        <w:tc>
          <w:tcPr>
            <w:tcW w:w="1804" w:type="dxa"/>
            <w:vAlign w:val="center"/>
          </w:tcPr>
          <w:p w14:paraId="66B56499" w14:textId="7FBA2209" w:rsidR="00715E55" w:rsidRPr="00A13632" w:rsidRDefault="00715E55" w:rsidP="00715E55">
            <w:r w:rsidRPr="00A13632">
              <w:rPr>
                <w:rFonts w:hint="eastAsia"/>
              </w:rPr>
              <w:t>玉山县税务局</w:t>
            </w:r>
          </w:p>
        </w:tc>
        <w:tc>
          <w:tcPr>
            <w:tcW w:w="1196" w:type="dxa"/>
            <w:vAlign w:val="center"/>
          </w:tcPr>
          <w:p w14:paraId="57E12BD4" w14:textId="22B8BFD6" w:rsidR="00715E55" w:rsidRPr="00A13632" w:rsidRDefault="00715E55" w:rsidP="00715E55">
            <w:pPr>
              <w:jc w:val="center"/>
            </w:pPr>
            <w:r w:rsidRPr="00A13632">
              <w:rPr>
                <w:rFonts w:hint="eastAsia"/>
              </w:rPr>
              <w:t>2020/4/1</w:t>
            </w:r>
          </w:p>
        </w:tc>
        <w:tc>
          <w:tcPr>
            <w:tcW w:w="1324" w:type="dxa"/>
            <w:vAlign w:val="center"/>
          </w:tcPr>
          <w:p w14:paraId="745B5395" w14:textId="24A4454B" w:rsidR="00715E55" w:rsidRPr="00A13632" w:rsidRDefault="00715E55" w:rsidP="00715E55">
            <w:pPr>
              <w:jc w:val="right"/>
            </w:pPr>
            <w:r w:rsidRPr="00A13632">
              <w:rPr>
                <w:rFonts w:hint="eastAsia"/>
              </w:rPr>
              <w:t xml:space="preserve"> 3,170.72 </w:t>
            </w:r>
          </w:p>
        </w:tc>
        <w:tc>
          <w:tcPr>
            <w:tcW w:w="3187" w:type="dxa"/>
            <w:vMerge/>
            <w:vAlign w:val="center"/>
          </w:tcPr>
          <w:p w14:paraId="6EA266B9" w14:textId="2B7B9934" w:rsidR="00715E55" w:rsidRPr="00A13632" w:rsidRDefault="00715E55" w:rsidP="00715E55"/>
        </w:tc>
      </w:tr>
      <w:tr w:rsidR="00715E55" w14:paraId="5DB07CCE" w14:textId="77777777" w:rsidTr="008961B1">
        <w:trPr>
          <w:jc w:val="center"/>
        </w:trPr>
        <w:tc>
          <w:tcPr>
            <w:tcW w:w="546" w:type="dxa"/>
            <w:vAlign w:val="center"/>
          </w:tcPr>
          <w:p w14:paraId="411FB164" w14:textId="29EE592A" w:rsidR="00715E55" w:rsidRDefault="00715E55" w:rsidP="00715E55">
            <w:pPr>
              <w:jc w:val="center"/>
            </w:pPr>
            <w:r>
              <w:rPr>
                <w:rFonts w:hint="eastAsia"/>
              </w:rPr>
              <w:t>6</w:t>
            </w:r>
          </w:p>
        </w:tc>
        <w:tc>
          <w:tcPr>
            <w:tcW w:w="1199" w:type="dxa"/>
            <w:vAlign w:val="center"/>
          </w:tcPr>
          <w:p w14:paraId="77E52231" w14:textId="08E9F66C" w:rsidR="00715E55" w:rsidRPr="00A13632" w:rsidRDefault="00715E55" w:rsidP="00715E55">
            <w:pPr>
              <w:jc w:val="center"/>
            </w:pPr>
            <w:r w:rsidRPr="00A13632">
              <w:rPr>
                <w:rFonts w:hint="eastAsia"/>
              </w:rPr>
              <w:t>西龙食品</w:t>
            </w:r>
          </w:p>
        </w:tc>
        <w:tc>
          <w:tcPr>
            <w:tcW w:w="1559" w:type="dxa"/>
            <w:vAlign w:val="center"/>
          </w:tcPr>
          <w:p w14:paraId="2C5D9BFA" w14:textId="129F535F" w:rsidR="00715E55" w:rsidRPr="00A13632" w:rsidRDefault="00715E55" w:rsidP="00715E55">
            <w:r w:rsidRPr="00A13632">
              <w:rPr>
                <w:rFonts w:hint="eastAsia"/>
              </w:rPr>
              <w:t>2019</w:t>
            </w:r>
            <w:r w:rsidRPr="00A13632">
              <w:rPr>
                <w:rFonts w:hint="eastAsia"/>
              </w:rPr>
              <w:t>个人所得税手续费</w:t>
            </w:r>
          </w:p>
        </w:tc>
        <w:tc>
          <w:tcPr>
            <w:tcW w:w="1804" w:type="dxa"/>
            <w:vAlign w:val="center"/>
          </w:tcPr>
          <w:p w14:paraId="1E358822" w14:textId="054E1797" w:rsidR="00715E55" w:rsidRPr="00A13632" w:rsidRDefault="00715E55" w:rsidP="00715E55">
            <w:r w:rsidRPr="00A13632">
              <w:rPr>
                <w:rFonts w:hint="eastAsia"/>
              </w:rPr>
              <w:t>玉山县税务局</w:t>
            </w:r>
          </w:p>
        </w:tc>
        <w:tc>
          <w:tcPr>
            <w:tcW w:w="1196" w:type="dxa"/>
            <w:vAlign w:val="center"/>
          </w:tcPr>
          <w:p w14:paraId="06B450AE" w14:textId="1FEBB88D" w:rsidR="00715E55" w:rsidRPr="00A13632" w:rsidRDefault="00715E55" w:rsidP="00715E55">
            <w:pPr>
              <w:jc w:val="center"/>
            </w:pPr>
            <w:r w:rsidRPr="00A13632">
              <w:rPr>
                <w:rFonts w:hint="eastAsia"/>
              </w:rPr>
              <w:t>2020/4/1</w:t>
            </w:r>
          </w:p>
        </w:tc>
        <w:tc>
          <w:tcPr>
            <w:tcW w:w="1324" w:type="dxa"/>
            <w:vAlign w:val="center"/>
          </w:tcPr>
          <w:p w14:paraId="4E87CBE5" w14:textId="3113B1A5" w:rsidR="00715E55" w:rsidRPr="00A13632" w:rsidRDefault="00715E55" w:rsidP="00715E55">
            <w:pPr>
              <w:jc w:val="right"/>
            </w:pPr>
            <w:r w:rsidRPr="00A13632">
              <w:rPr>
                <w:rFonts w:hint="eastAsia"/>
              </w:rPr>
              <w:t xml:space="preserve"> 2,889.46 </w:t>
            </w:r>
          </w:p>
        </w:tc>
        <w:tc>
          <w:tcPr>
            <w:tcW w:w="3187" w:type="dxa"/>
            <w:vMerge/>
            <w:vAlign w:val="center"/>
          </w:tcPr>
          <w:p w14:paraId="4AA6023B" w14:textId="3FB1207B" w:rsidR="00715E55" w:rsidRPr="00A13632" w:rsidRDefault="00715E55" w:rsidP="00715E55"/>
        </w:tc>
      </w:tr>
      <w:tr w:rsidR="008961B1" w14:paraId="74F01549" w14:textId="77777777" w:rsidTr="008961B1">
        <w:trPr>
          <w:jc w:val="center"/>
        </w:trPr>
        <w:tc>
          <w:tcPr>
            <w:tcW w:w="546" w:type="dxa"/>
            <w:vAlign w:val="center"/>
          </w:tcPr>
          <w:p w14:paraId="4C6EBB1B" w14:textId="0F904E78" w:rsidR="008961B1" w:rsidRPr="00A13632" w:rsidRDefault="00715E55" w:rsidP="008961B1">
            <w:pPr>
              <w:jc w:val="center"/>
            </w:pPr>
            <w:r>
              <w:rPr>
                <w:rFonts w:hint="eastAsia"/>
              </w:rPr>
              <w:lastRenderedPageBreak/>
              <w:t>7</w:t>
            </w:r>
          </w:p>
        </w:tc>
        <w:tc>
          <w:tcPr>
            <w:tcW w:w="1199" w:type="dxa"/>
            <w:vAlign w:val="center"/>
          </w:tcPr>
          <w:p w14:paraId="4F0CC968" w14:textId="041B9E4A" w:rsidR="008961B1" w:rsidRPr="00A13632" w:rsidRDefault="008961B1" w:rsidP="008961B1">
            <w:pPr>
              <w:jc w:val="center"/>
            </w:pPr>
            <w:r w:rsidRPr="00A13632">
              <w:rPr>
                <w:rFonts w:hint="eastAsia"/>
              </w:rPr>
              <w:t>厦门金屿</w:t>
            </w:r>
          </w:p>
        </w:tc>
        <w:tc>
          <w:tcPr>
            <w:tcW w:w="1559" w:type="dxa"/>
            <w:vAlign w:val="center"/>
          </w:tcPr>
          <w:p w14:paraId="38978960" w14:textId="32943B13" w:rsidR="008961B1" w:rsidRPr="00A13632" w:rsidRDefault="008961B1" w:rsidP="008961B1">
            <w:r w:rsidRPr="00A13632">
              <w:rPr>
                <w:rFonts w:hint="eastAsia"/>
              </w:rPr>
              <w:t>个税手续费返还</w:t>
            </w:r>
          </w:p>
        </w:tc>
        <w:tc>
          <w:tcPr>
            <w:tcW w:w="1804" w:type="dxa"/>
            <w:vAlign w:val="center"/>
          </w:tcPr>
          <w:p w14:paraId="287E059D" w14:textId="7BAB1899" w:rsidR="008961B1" w:rsidRPr="00A13632" w:rsidRDefault="008961B1" w:rsidP="008961B1">
            <w:r w:rsidRPr="00A13632">
              <w:rPr>
                <w:rFonts w:hint="eastAsia"/>
              </w:rPr>
              <w:t>国家税务总局厦门市税务局</w:t>
            </w:r>
          </w:p>
        </w:tc>
        <w:tc>
          <w:tcPr>
            <w:tcW w:w="1196" w:type="dxa"/>
            <w:vAlign w:val="center"/>
          </w:tcPr>
          <w:p w14:paraId="05AA146E" w14:textId="6DDB9778" w:rsidR="008961B1" w:rsidRPr="00A13632" w:rsidRDefault="008961B1" w:rsidP="008961B1">
            <w:pPr>
              <w:jc w:val="center"/>
            </w:pPr>
            <w:r w:rsidRPr="00A13632">
              <w:rPr>
                <w:rFonts w:hint="eastAsia"/>
              </w:rPr>
              <w:t>2020/4/1</w:t>
            </w:r>
          </w:p>
        </w:tc>
        <w:tc>
          <w:tcPr>
            <w:tcW w:w="1324" w:type="dxa"/>
            <w:vAlign w:val="center"/>
          </w:tcPr>
          <w:p w14:paraId="68DE82DF" w14:textId="1C4EDA65" w:rsidR="008961B1" w:rsidRPr="00A13632" w:rsidRDefault="008961B1" w:rsidP="008961B1">
            <w:pPr>
              <w:jc w:val="right"/>
            </w:pPr>
            <w:r w:rsidRPr="00A13632">
              <w:rPr>
                <w:rFonts w:hint="eastAsia"/>
              </w:rPr>
              <w:t xml:space="preserve"> 325.86 </w:t>
            </w:r>
          </w:p>
        </w:tc>
        <w:tc>
          <w:tcPr>
            <w:tcW w:w="3187" w:type="dxa"/>
            <w:vAlign w:val="center"/>
          </w:tcPr>
          <w:p w14:paraId="3B4F86B8" w14:textId="21B830EB" w:rsidR="008961B1" w:rsidRPr="00D36FA3" w:rsidRDefault="00EF215D" w:rsidP="008961B1">
            <w:pPr>
              <w:rPr>
                <w:rFonts w:eastAsiaTheme="minorEastAsia"/>
                <w:color w:val="000000" w:themeColor="text1"/>
                <w:szCs w:val="21"/>
              </w:rPr>
            </w:pPr>
            <w:r>
              <w:rPr>
                <w:rFonts w:hint="eastAsia"/>
              </w:rPr>
              <w:t>《</w:t>
            </w:r>
            <w:r w:rsidR="008961B1" w:rsidRPr="00A13632">
              <w:rPr>
                <w:rFonts w:hint="eastAsia"/>
              </w:rPr>
              <w:t>国家税务总局厦门市税务局关于代扣代收代征税款手续费有关事项的通知</w:t>
            </w:r>
            <w:r>
              <w:rPr>
                <w:rFonts w:hint="eastAsia"/>
              </w:rPr>
              <w:t>》</w:t>
            </w:r>
          </w:p>
        </w:tc>
      </w:tr>
      <w:tr w:rsidR="008E32AC" w14:paraId="0BE7B1A2" w14:textId="77777777" w:rsidTr="008E32AC">
        <w:trPr>
          <w:jc w:val="center"/>
        </w:trPr>
        <w:tc>
          <w:tcPr>
            <w:tcW w:w="546" w:type="dxa"/>
            <w:vAlign w:val="center"/>
          </w:tcPr>
          <w:p w14:paraId="54573067" w14:textId="79E682A8" w:rsidR="008E32AC" w:rsidRPr="00A6136C" w:rsidRDefault="008E32AC" w:rsidP="008E32AC">
            <w:pPr>
              <w:jc w:val="center"/>
              <w:rPr>
                <w:rFonts w:eastAsiaTheme="minorEastAsia"/>
                <w:szCs w:val="21"/>
              </w:rPr>
            </w:pPr>
            <w:r w:rsidRPr="00A13632">
              <w:rPr>
                <w:rFonts w:hint="eastAsia"/>
              </w:rPr>
              <w:t>8</w:t>
            </w:r>
          </w:p>
        </w:tc>
        <w:tc>
          <w:tcPr>
            <w:tcW w:w="1199" w:type="dxa"/>
            <w:vAlign w:val="center"/>
          </w:tcPr>
          <w:p w14:paraId="2FE8B25D" w14:textId="05980EF6" w:rsidR="008E32AC" w:rsidRPr="00A6136C" w:rsidRDefault="008E32AC" w:rsidP="008E32AC">
            <w:pPr>
              <w:jc w:val="center"/>
              <w:rPr>
                <w:rFonts w:eastAsiaTheme="minorEastAsia"/>
                <w:szCs w:val="21"/>
              </w:rPr>
            </w:pPr>
            <w:r w:rsidRPr="00A13632">
              <w:rPr>
                <w:rFonts w:hint="eastAsia"/>
              </w:rPr>
              <w:t>西龙食品</w:t>
            </w:r>
          </w:p>
        </w:tc>
        <w:tc>
          <w:tcPr>
            <w:tcW w:w="1559" w:type="dxa"/>
            <w:vAlign w:val="center"/>
          </w:tcPr>
          <w:p w14:paraId="0D0F768D" w14:textId="72BD01D1" w:rsidR="008E32AC" w:rsidRPr="00A6136C" w:rsidRDefault="008E32AC" w:rsidP="008E32AC">
            <w:pPr>
              <w:rPr>
                <w:rFonts w:eastAsiaTheme="minorEastAsia"/>
                <w:szCs w:val="21"/>
              </w:rPr>
            </w:pPr>
            <w:r w:rsidRPr="00A13632">
              <w:rPr>
                <w:rFonts w:hint="eastAsia"/>
              </w:rPr>
              <w:t>支持企业投保短期出口信用保险</w:t>
            </w:r>
          </w:p>
        </w:tc>
        <w:tc>
          <w:tcPr>
            <w:tcW w:w="1804" w:type="dxa"/>
            <w:vAlign w:val="center"/>
          </w:tcPr>
          <w:p w14:paraId="2543ADC1" w14:textId="6A63DA39" w:rsidR="008E32AC" w:rsidRPr="00A6136C" w:rsidRDefault="008E32AC" w:rsidP="008E32AC">
            <w:pPr>
              <w:rPr>
                <w:rFonts w:eastAsiaTheme="minorEastAsia"/>
                <w:color w:val="000000"/>
                <w:szCs w:val="21"/>
              </w:rPr>
            </w:pPr>
            <w:r w:rsidRPr="00A13632">
              <w:rPr>
                <w:rFonts w:hint="eastAsia"/>
              </w:rPr>
              <w:t>玉山县商务局</w:t>
            </w:r>
          </w:p>
        </w:tc>
        <w:tc>
          <w:tcPr>
            <w:tcW w:w="1196" w:type="dxa"/>
            <w:vAlign w:val="center"/>
          </w:tcPr>
          <w:p w14:paraId="306D973C" w14:textId="0822477D" w:rsidR="008E32AC" w:rsidRPr="00A6136C" w:rsidRDefault="008E32AC" w:rsidP="008E32AC">
            <w:pPr>
              <w:jc w:val="center"/>
              <w:rPr>
                <w:rFonts w:eastAsiaTheme="minorEastAsia"/>
                <w:szCs w:val="21"/>
              </w:rPr>
            </w:pPr>
            <w:r w:rsidRPr="00A13632">
              <w:rPr>
                <w:rFonts w:hint="eastAsia"/>
              </w:rPr>
              <w:t>2020/4/2</w:t>
            </w:r>
          </w:p>
        </w:tc>
        <w:tc>
          <w:tcPr>
            <w:tcW w:w="1324" w:type="dxa"/>
            <w:vAlign w:val="center"/>
          </w:tcPr>
          <w:p w14:paraId="774FB5A1" w14:textId="498D7349" w:rsidR="008E32AC" w:rsidRPr="00A6136C" w:rsidRDefault="008E32AC" w:rsidP="008E32AC">
            <w:pPr>
              <w:jc w:val="right"/>
              <w:rPr>
                <w:rFonts w:eastAsiaTheme="minorEastAsia"/>
                <w:szCs w:val="21"/>
              </w:rPr>
            </w:pPr>
            <w:r w:rsidRPr="00A13632">
              <w:rPr>
                <w:rFonts w:hint="eastAsia"/>
              </w:rPr>
              <w:t xml:space="preserve"> 45,300.00 </w:t>
            </w:r>
          </w:p>
        </w:tc>
        <w:tc>
          <w:tcPr>
            <w:tcW w:w="3187" w:type="dxa"/>
            <w:vAlign w:val="center"/>
          </w:tcPr>
          <w:p w14:paraId="47F7E3B7" w14:textId="7634CE30" w:rsidR="008E32AC" w:rsidRPr="00A6136C" w:rsidRDefault="00EF215D" w:rsidP="008E32AC">
            <w:pPr>
              <w:rPr>
                <w:rFonts w:eastAsiaTheme="minorEastAsia"/>
                <w:szCs w:val="21"/>
              </w:rPr>
            </w:pPr>
            <w:r>
              <w:rPr>
                <w:rFonts w:hint="eastAsia"/>
              </w:rPr>
              <w:t>《</w:t>
            </w:r>
            <w:r w:rsidR="008E32AC" w:rsidRPr="00A13632">
              <w:rPr>
                <w:rFonts w:hint="eastAsia"/>
              </w:rPr>
              <w:t>关于印发</w:t>
            </w:r>
            <w:r w:rsidR="008E32AC" w:rsidRPr="00A13632">
              <w:rPr>
                <w:rFonts w:hint="eastAsia"/>
              </w:rPr>
              <w:t>2018</w:t>
            </w:r>
            <w:r w:rsidR="008E32AC" w:rsidRPr="00A13632">
              <w:rPr>
                <w:rFonts w:hint="eastAsia"/>
              </w:rPr>
              <w:t>年江西省外经贸发展专项资金管理实施细则的通知</w:t>
            </w:r>
            <w:r>
              <w:rPr>
                <w:rFonts w:hint="eastAsia"/>
              </w:rPr>
              <w:t>》</w:t>
            </w:r>
          </w:p>
        </w:tc>
      </w:tr>
      <w:tr w:rsidR="008E32AC" w14:paraId="5CBE0C7A" w14:textId="77777777" w:rsidTr="008E32AC">
        <w:trPr>
          <w:jc w:val="center"/>
        </w:trPr>
        <w:tc>
          <w:tcPr>
            <w:tcW w:w="546" w:type="dxa"/>
            <w:vAlign w:val="center"/>
          </w:tcPr>
          <w:p w14:paraId="529658A3" w14:textId="470CC90D" w:rsidR="008E32AC" w:rsidRPr="00A6136C" w:rsidRDefault="008E32AC" w:rsidP="008E32AC">
            <w:pPr>
              <w:jc w:val="center"/>
              <w:rPr>
                <w:rFonts w:eastAsiaTheme="minorEastAsia"/>
                <w:szCs w:val="21"/>
              </w:rPr>
            </w:pPr>
            <w:r w:rsidRPr="00A13632">
              <w:rPr>
                <w:rFonts w:hint="eastAsia"/>
              </w:rPr>
              <w:t>9</w:t>
            </w:r>
          </w:p>
        </w:tc>
        <w:tc>
          <w:tcPr>
            <w:tcW w:w="1199" w:type="dxa"/>
            <w:vAlign w:val="center"/>
          </w:tcPr>
          <w:p w14:paraId="6CD33550" w14:textId="52D76BDF" w:rsidR="008E32AC" w:rsidRPr="00A6136C" w:rsidRDefault="008E32AC" w:rsidP="008E32AC">
            <w:pPr>
              <w:jc w:val="center"/>
              <w:rPr>
                <w:rFonts w:eastAsiaTheme="minorEastAsia"/>
                <w:szCs w:val="21"/>
              </w:rPr>
            </w:pPr>
            <w:r w:rsidRPr="00A13632">
              <w:rPr>
                <w:rFonts w:hint="eastAsia"/>
              </w:rPr>
              <w:t>西龙食品</w:t>
            </w:r>
          </w:p>
        </w:tc>
        <w:tc>
          <w:tcPr>
            <w:tcW w:w="1559" w:type="dxa"/>
            <w:vAlign w:val="center"/>
          </w:tcPr>
          <w:p w14:paraId="7DB11E91" w14:textId="43AC0E91" w:rsidR="008E32AC" w:rsidRPr="00A6136C" w:rsidRDefault="008E32AC" w:rsidP="008E32AC">
            <w:pPr>
              <w:rPr>
                <w:rFonts w:eastAsiaTheme="minorEastAsia"/>
                <w:szCs w:val="21"/>
              </w:rPr>
            </w:pPr>
            <w:r w:rsidRPr="00A13632">
              <w:rPr>
                <w:rFonts w:hint="eastAsia"/>
              </w:rPr>
              <w:t>支持企业投保短期出口信用保险</w:t>
            </w:r>
          </w:p>
        </w:tc>
        <w:tc>
          <w:tcPr>
            <w:tcW w:w="1804" w:type="dxa"/>
            <w:vAlign w:val="center"/>
          </w:tcPr>
          <w:p w14:paraId="0EEE9F15" w14:textId="30B1172C" w:rsidR="008E32AC" w:rsidRPr="00A6136C" w:rsidRDefault="008E32AC" w:rsidP="008E32AC">
            <w:pPr>
              <w:rPr>
                <w:rFonts w:eastAsiaTheme="minorEastAsia"/>
                <w:szCs w:val="21"/>
              </w:rPr>
            </w:pPr>
            <w:r w:rsidRPr="00A13632">
              <w:rPr>
                <w:rFonts w:hint="eastAsia"/>
              </w:rPr>
              <w:t>玉山县商务局</w:t>
            </w:r>
          </w:p>
        </w:tc>
        <w:tc>
          <w:tcPr>
            <w:tcW w:w="1196" w:type="dxa"/>
            <w:vAlign w:val="center"/>
          </w:tcPr>
          <w:p w14:paraId="7359AC96" w14:textId="7547F4FC" w:rsidR="008E32AC" w:rsidRPr="00A6136C" w:rsidRDefault="008E32AC" w:rsidP="008E32AC">
            <w:pPr>
              <w:jc w:val="center"/>
              <w:rPr>
                <w:rFonts w:eastAsiaTheme="minorEastAsia"/>
                <w:szCs w:val="21"/>
              </w:rPr>
            </w:pPr>
            <w:r w:rsidRPr="00A13632">
              <w:rPr>
                <w:rFonts w:hint="eastAsia"/>
              </w:rPr>
              <w:t>2020/4/2</w:t>
            </w:r>
          </w:p>
        </w:tc>
        <w:tc>
          <w:tcPr>
            <w:tcW w:w="1324" w:type="dxa"/>
            <w:vAlign w:val="center"/>
          </w:tcPr>
          <w:p w14:paraId="523EED07" w14:textId="47401649" w:rsidR="008E32AC" w:rsidRPr="00A6136C" w:rsidRDefault="008E32AC" w:rsidP="008E32AC">
            <w:pPr>
              <w:jc w:val="right"/>
              <w:rPr>
                <w:rFonts w:eastAsiaTheme="minorEastAsia"/>
                <w:szCs w:val="21"/>
              </w:rPr>
            </w:pPr>
            <w:r w:rsidRPr="00A13632">
              <w:rPr>
                <w:rFonts w:hint="eastAsia"/>
              </w:rPr>
              <w:t xml:space="preserve"> 19,500.00 </w:t>
            </w:r>
          </w:p>
        </w:tc>
        <w:tc>
          <w:tcPr>
            <w:tcW w:w="3187" w:type="dxa"/>
            <w:vAlign w:val="center"/>
          </w:tcPr>
          <w:p w14:paraId="53180D2B" w14:textId="6B954F9F" w:rsidR="008E32AC" w:rsidRPr="00A6136C" w:rsidRDefault="00EF215D" w:rsidP="008E32AC">
            <w:pPr>
              <w:rPr>
                <w:rFonts w:eastAsiaTheme="minorEastAsia"/>
                <w:szCs w:val="21"/>
              </w:rPr>
            </w:pPr>
            <w:r>
              <w:rPr>
                <w:rFonts w:hint="eastAsia"/>
              </w:rPr>
              <w:t>《</w:t>
            </w:r>
            <w:r w:rsidR="008E32AC" w:rsidRPr="00A13632">
              <w:rPr>
                <w:rFonts w:hint="eastAsia"/>
              </w:rPr>
              <w:t>2018</w:t>
            </w:r>
            <w:r w:rsidR="008E32AC" w:rsidRPr="00A13632">
              <w:rPr>
                <w:rFonts w:hint="eastAsia"/>
              </w:rPr>
              <w:t>年全市外贸发展引导资金使用管理办法</w:t>
            </w:r>
            <w:r>
              <w:rPr>
                <w:rFonts w:hint="eastAsia"/>
              </w:rPr>
              <w:t>》</w:t>
            </w:r>
          </w:p>
        </w:tc>
      </w:tr>
      <w:tr w:rsidR="008E32AC" w14:paraId="0E0B754A" w14:textId="77777777" w:rsidTr="008E32AC">
        <w:trPr>
          <w:jc w:val="center"/>
        </w:trPr>
        <w:tc>
          <w:tcPr>
            <w:tcW w:w="546" w:type="dxa"/>
            <w:vAlign w:val="center"/>
          </w:tcPr>
          <w:p w14:paraId="01F186B5" w14:textId="3917901B" w:rsidR="008E32AC" w:rsidRPr="00A6136C" w:rsidRDefault="008E32AC" w:rsidP="008E32AC">
            <w:pPr>
              <w:jc w:val="center"/>
              <w:rPr>
                <w:rFonts w:eastAsiaTheme="minorEastAsia"/>
                <w:szCs w:val="21"/>
              </w:rPr>
            </w:pPr>
            <w:r w:rsidRPr="00A13632">
              <w:rPr>
                <w:rFonts w:hint="eastAsia"/>
              </w:rPr>
              <w:t>10</w:t>
            </w:r>
          </w:p>
        </w:tc>
        <w:tc>
          <w:tcPr>
            <w:tcW w:w="1199" w:type="dxa"/>
            <w:vAlign w:val="center"/>
          </w:tcPr>
          <w:p w14:paraId="29C96DD3" w14:textId="1BD78A50" w:rsidR="008E32AC" w:rsidRPr="00A6136C" w:rsidRDefault="008E32AC" w:rsidP="008E32AC">
            <w:pPr>
              <w:jc w:val="center"/>
              <w:rPr>
                <w:rFonts w:eastAsiaTheme="minorEastAsia"/>
                <w:szCs w:val="21"/>
              </w:rPr>
            </w:pPr>
            <w:r w:rsidRPr="00A13632">
              <w:rPr>
                <w:rFonts w:hint="eastAsia"/>
              </w:rPr>
              <w:t>西龙食品</w:t>
            </w:r>
          </w:p>
        </w:tc>
        <w:tc>
          <w:tcPr>
            <w:tcW w:w="1559" w:type="dxa"/>
            <w:vAlign w:val="center"/>
          </w:tcPr>
          <w:p w14:paraId="2F87079B" w14:textId="14E2F56E" w:rsidR="008E32AC" w:rsidRPr="00A6136C" w:rsidRDefault="008E32AC" w:rsidP="008E32AC">
            <w:pPr>
              <w:rPr>
                <w:rFonts w:eastAsiaTheme="minorEastAsia"/>
                <w:szCs w:val="21"/>
              </w:rPr>
            </w:pPr>
            <w:r w:rsidRPr="00A13632">
              <w:rPr>
                <w:rFonts w:hint="eastAsia"/>
              </w:rPr>
              <w:t>支持企业做大做强</w:t>
            </w:r>
          </w:p>
        </w:tc>
        <w:tc>
          <w:tcPr>
            <w:tcW w:w="1804" w:type="dxa"/>
            <w:vAlign w:val="center"/>
          </w:tcPr>
          <w:p w14:paraId="6A3B8884" w14:textId="0C8B0A6B" w:rsidR="008E32AC" w:rsidRPr="00A6136C" w:rsidRDefault="008E32AC" w:rsidP="008E32AC">
            <w:pPr>
              <w:rPr>
                <w:rFonts w:eastAsiaTheme="minorEastAsia"/>
                <w:color w:val="000000"/>
                <w:szCs w:val="21"/>
              </w:rPr>
            </w:pPr>
            <w:r w:rsidRPr="00A13632">
              <w:rPr>
                <w:rFonts w:hint="eastAsia"/>
              </w:rPr>
              <w:t>玉山县商务局</w:t>
            </w:r>
          </w:p>
        </w:tc>
        <w:tc>
          <w:tcPr>
            <w:tcW w:w="1196" w:type="dxa"/>
            <w:vAlign w:val="center"/>
          </w:tcPr>
          <w:p w14:paraId="08F12D89" w14:textId="309D0FDF" w:rsidR="008E32AC" w:rsidRPr="00A6136C" w:rsidRDefault="008E32AC" w:rsidP="008E32AC">
            <w:pPr>
              <w:jc w:val="center"/>
              <w:rPr>
                <w:rFonts w:eastAsiaTheme="minorEastAsia"/>
                <w:szCs w:val="21"/>
              </w:rPr>
            </w:pPr>
            <w:r w:rsidRPr="00A13632">
              <w:rPr>
                <w:rFonts w:hint="eastAsia"/>
              </w:rPr>
              <w:t>2020/4/2</w:t>
            </w:r>
          </w:p>
        </w:tc>
        <w:tc>
          <w:tcPr>
            <w:tcW w:w="1324" w:type="dxa"/>
            <w:vAlign w:val="center"/>
          </w:tcPr>
          <w:p w14:paraId="276CA4BB" w14:textId="293B9A96" w:rsidR="008E32AC" w:rsidRPr="00A6136C" w:rsidRDefault="008E32AC" w:rsidP="008E32AC">
            <w:pPr>
              <w:jc w:val="right"/>
              <w:rPr>
                <w:rFonts w:eastAsiaTheme="minorEastAsia"/>
                <w:szCs w:val="21"/>
              </w:rPr>
            </w:pPr>
            <w:r w:rsidRPr="00A13632">
              <w:rPr>
                <w:rFonts w:hint="eastAsia"/>
              </w:rPr>
              <w:t xml:space="preserve"> 30,000.00 </w:t>
            </w:r>
          </w:p>
        </w:tc>
        <w:tc>
          <w:tcPr>
            <w:tcW w:w="3187" w:type="dxa"/>
            <w:vAlign w:val="center"/>
          </w:tcPr>
          <w:p w14:paraId="0DF86A1C" w14:textId="0EA71AA1" w:rsidR="008E32AC" w:rsidRPr="00A6136C" w:rsidRDefault="00EF215D" w:rsidP="008E32AC">
            <w:pPr>
              <w:rPr>
                <w:rFonts w:eastAsiaTheme="minorEastAsia"/>
                <w:szCs w:val="21"/>
              </w:rPr>
            </w:pPr>
            <w:r>
              <w:rPr>
                <w:rFonts w:hint="eastAsia"/>
              </w:rPr>
              <w:t>《</w:t>
            </w:r>
            <w:r w:rsidR="008E32AC" w:rsidRPr="00A13632">
              <w:rPr>
                <w:rFonts w:hint="eastAsia"/>
              </w:rPr>
              <w:t>2018</w:t>
            </w:r>
            <w:r w:rsidR="008E32AC" w:rsidRPr="00A13632">
              <w:rPr>
                <w:rFonts w:hint="eastAsia"/>
              </w:rPr>
              <w:t>年全市外贸发展引导资金使用管理办法</w:t>
            </w:r>
            <w:r>
              <w:rPr>
                <w:rFonts w:hint="eastAsia"/>
              </w:rPr>
              <w:t>》</w:t>
            </w:r>
          </w:p>
        </w:tc>
      </w:tr>
      <w:tr w:rsidR="008E32AC" w14:paraId="576C632D" w14:textId="77777777" w:rsidTr="008E32AC">
        <w:trPr>
          <w:jc w:val="center"/>
        </w:trPr>
        <w:tc>
          <w:tcPr>
            <w:tcW w:w="546" w:type="dxa"/>
            <w:vAlign w:val="center"/>
          </w:tcPr>
          <w:p w14:paraId="689F4570" w14:textId="5E13A4BC" w:rsidR="008E32AC" w:rsidRPr="00A6136C" w:rsidRDefault="008E32AC" w:rsidP="008E32AC">
            <w:pPr>
              <w:jc w:val="center"/>
              <w:rPr>
                <w:rFonts w:eastAsiaTheme="minorEastAsia"/>
                <w:szCs w:val="21"/>
              </w:rPr>
            </w:pPr>
            <w:r w:rsidRPr="00A13632">
              <w:rPr>
                <w:rFonts w:hint="eastAsia"/>
              </w:rPr>
              <w:t>11</w:t>
            </w:r>
          </w:p>
        </w:tc>
        <w:tc>
          <w:tcPr>
            <w:tcW w:w="1199" w:type="dxa"/>
            <w:vAlign w:val="center"/>
          </w:tcPr>
          <w:p w14:paraId="4137C450" w14:textId="4AB312FF" w:rsidR="008E32AC" w:rsidRPr="00A6136C" w:rsidRDefault="008E32AC" w:rsidP="008E32AC">
            <w:pPr>
              <w:jc w:val="center"/>
              <w:rPr>
                <w:rFonts w:eastAsiaTheme="minorEastAsia"/>
                <w:szCs w:val="21"/>
              </w:rPr>
            </w:pPr>
            <w:r w:rsidRPr="00A13632">
              <w:rPr>
                <w:rFonts w:hint="eastAsia"/>
              </w:rPr>
              <w:t>龙岩百特</w:t>
            </w:r>
          </w:p>
        </w:tc>
        <w:tc>
          <w:tcPr>
            <w:tcW w:w="1559" w:type="dxa"/>
            <w:vAlign w:val="center"/>
          </w:tcPr>
          <w:p w14:paraId="1372F6C0" w14:textId="5B1CDE69" w:rsidR="008E32AC" w:rsidRPr="00A6136C" w:rsidRDefault="008E32AC" w:rsidP="008E32AC">
            <w:pPr>
              <w:rPr>
                <w:rFonts w:eastAsiaTheme="minorEastAsia"/>
                <w:szCs w:val="21"/>
              </w:rPr>
            </w:pPr>
            <w:r w:rsidRPr="00A13632">
              <w:rPr>
                <w:rFonts w:hint="eastAsia"/>
              </w:rPr>
              <w:t>个税手续费返还</w:t>
            </w:r>
          </w:p>
        </w:tc>
        <w:tc>
          <w:tcPr>
            <w:tcW w:w="1804" w:type="dxa"/>
            <w:vAlign w:val="center"/>
          </w:tcPr>
          <w:p w14:paraId="3C70D461" w14:textId="32567546" w:rsidR="008E32AC" w:rsidRPr="00A6136C" w:rsidRDefault="008E32AC" w:rsidP="008E32AC">
            <w:pPr>
              <w:rPr>
                <w:rFonts w:eastAsiaTheme="minorEastAsia"/>
                <w:color w:val="000000"/>
                <w:szCs w:val="21"/>
              </w:rPr>
            </w:pPr>
            <w:r w:rsidRPr="00A13632">
              <w:rPr>
                <w:rFonts w:hint="eastAsia"/>
              </w:rPr>
              <w:t>国家税务总局龙岩市税务局</w:t>
            </w:r>
          </w:p>
        </w:tc>
        <w:tc>
          <w:tcPr>
            <w:tcW w:w="1196" w:type="dxa"/>
            <w:vAlign w:val="center"/>
          </w:tcPr>
          <w:p w14:paraId="4F9062A8" w14:textId="0EB8E100" w:rsidR="008E32AC" w:rsidRPr="00A6136C" w:rsidRDefault="008E32AC" w:rsidP="008E32AC">
            <w:pPr>
              <w:jc w:val="center"/>
              <w:rPr>
                <w:rFonts w:eastAsiaTheme="minorEastAsia"/>
                <w:szCs w:val="21"/>
              </w:rPr>
            </w:pPr>
            <w:r w:rsidRPr="00A13632">
              <w:rPr>
                <w:rFonts w:hint="eastAsia"/>
              </w:rPr>
              <w:t>2020/4/2</w:t>
            </w:r>
          </w:p>
        </w:tc>
        <w:tc>
          <w:tcPr>
            <w:tcW w:w="1324" w:type="dxa"/>
            <w:vAlign w:val="center"/>
          </w:tcPr>
          <w:p w14:paraId="7125A391" w14:textId="3EBEBC8B" w:rsidR="008E32AC" w:rsidRPr="00A6136C" w:rsidRDefault="008E32AC" w:rsidP="008E32AC">
            <w:pPr>
              <w:jc w:val="right"/>
              <w:rPr>
                <w:rFonts w:eastAsiaTheme="minorEastAsia"/>
                <w:szCs w:val="21"/>
              </w:rPr>
            </w:pPr>
            <w:r w:rsidRPr="00A13632">
              <w:rPr>
                <w:rFonts w:hint="eastAsia"/>
              </w:rPr>
              <w:t xml:space="preserve"> 176.66 </w:t>
            </w:r>
          </w:p>
        </w:tc>
        <w:tc>
          <w:tcPr>
            <w:tcW w:w="3187" w:type="dxa"/>
            <w:vAlign w:val="center"/>
          </w:tcPr>
          <w:p w14:paraId="4C00D807" w14:textId="5A542C48" w:rsidR="008E32AC" w:rsidRPr="00A6136C" w:rsidRDefault="008E32AC" w:rsidP="008E32AC">
            <w:pPr>
              <w:rPr>
                <w:rFonts w:eastAsiaTheme="minorEastAsia"/>
                <w:szCs w:val="21"/>
              </w:rPr>
            </w:pPr>
            <w:r w:rsidRPr="00A13632">
              <w:rPr>
                <w:rFonts w:hint="eastAsia"/>
              </w:rPr>
              <w:t>财行</w:t>
            </w:r>
            <w:r w:rsidRPr="00A13632">
              <w:rPr>
                <w:rFonts w:hint="eastAsia"/>
              </w:rPr>
              <w:t>[2019] 11</w:t>
            </w:r>
            <w:r w:rsidRPr="00A13632">
              <w:rPr>
                <w:rFonts w:hint="eastAsia"/>
              </w:rPr>
              <w:t>号</w:t>
            </w:r>
            <w:r w:rsidR="00EF215D">
              <w:rPr>
                <w:rFonts w:hint="eastAsia"/>
              </w:rPr>
              <w:t>《</w:t>
            </w:r>
            <w:r w:rsidRPr="00A13632">
              <w:rPr>
                <w:rFonts w:hint="eastAsia"/>
              </w:rPr>
              <w:t>财政部税务总局人民银行关于进一步加强代扣代收代征税款手续费管理的通知</w:t>
            </w:r>
            <w:r w:rsidR="00EF215D">
              <w:rPr>
                <w:rFonts w:hint="eastAsia"/>
              </w:rPr>
              <w:t>》</w:t>
            </w:r>
          </w:p>
        </w:tc>
      </w:tr>
      <w:tr w:rsidR="008E32AC" w14:paraId="54CFCFC9" w14:textId="77777777" w:rsidTr="008E32AC">
        <w:trPr>
          <w:jc w:val="center"/>
        </w:trPr>
        <w:tc>
          <w:tcPr>
            <w:tcW w:w="546" w:type="dxa"/>
            <w:vAlign w:val="center"/>
          </w:tcPr>
          <w:p w14:paraId="74259EFE" w14:textId="2840DC39" w:rsidR="008E32AC" w:rsidRPr="00A6136C" w:rsidRDefault="008E32AC" w:rsidP="008E32AC">
            <w:pPr>
              <w:jc w:val="center"/>
              <w:rPr>
                <w:rFonts w:eastAsiaTheme="minorEastAsia"/>
                <w:szCs w:val="21"/>
              </w:rPr>
            </w:pPr>
            <w:r w:rsidRPr="00A13632">
              <w:rPr>
                <w:rFonts w:hint="eastAsia"/>
              </w:rPr>
              <w:t>12</w:t>
            </w:r>
          </w:p>
        </w:tc>
        <w:tc>
          <w:tcPr>
            <w:tcW w:w="1199" w:type="dxa"/>
            <w:vAlign w:val="center"/>
          </w:tcPr>
          <w:p w14:paraId="62517AD2" w14:textId="3BDF0D29" w:rsidR="008E32AC" w:rsidRPr="00A6136C" w:rsidRDefault="008E32AC" w:rsidP="008E32AC">
            <w:pPr>
              <w:jc w:val="center"/>
              <w:rPr>
                <w:rFonts w:eastAsiaTheme="minorEastAsia"/>
                <w:szCs w:val="21"/>
              </w:rPr>
            </w:pPr>
            <w:r w:rsidRPr="00A13632">
              <w:rPr>
                <w:rFonts w:hint="eastAsia"/>
              </w:rPr>
              <w:t>金华龙</w:t>
            </w:r>
          </w:p>
        </w:tc>
        <w:tc>
          <w:tcPr>
            <w:tcW w:w="1559" w:type="dxa"/>
            <w:vAlign w:val="center"/>
          </w:tcPr>
          <w:p w14:paraId="6AE1B090" w14:textId="20EB6219" w:rsidR="008E32AC" w:rsidRPr="00A6136C" w:rsidRDefault="008E32AC" w:rsidP="008E32AC">
            <w:pPr>
              <w:rPr>
                <w:rFonts w:eastAsiaTheme="minorEastAsia"/>
                <w:szCs w:val="21"/>
              </w:rPr>
            </w:pPr>
            <w:r w:rsidRPr="00A13632">
              <w:rPr>
                <w:rFonts w:hint="eastAsia"/>
              </w:rPr>
              <w:t>稳岗补贴</w:t>
            </w:r>
          </w:p>
        </w:tc>
        <w:tc>
          <w:tcPr>
            <w:tcW w:w="1804" w:type="dxa"/>
            <w:vAlign w:val="center"/>
          </w:tcPr>
          <w:p w14:paraId="6F3F8231" w14:textId="200C11CB" w:rsidR="008E32AC" w:rsidRPr="00A6136C" w:rsidRDefault="008E32AC" w:rsidP="008E32AC">
            <w:pPr>
              <w:rPr>
                <w:rFonts w:eastAsiaTheme="minorEastAsia"/>
                <w:szCs w:val="21"/>
              </w:rPr>
            </w:pPr>
            <w:r w:rsidRPr="00A13632">
              <w:rPr>
                <w:rFonts w:hint="eastAsia"/>
              </w:rPr>
              <w:t>福州市人力资源和保障局、闽清县劳动就业管理服务中心</w:t>
            </w:r>
          </w:p>
        </w:tc>
        <w:tc>
          <w:tcPr>
            <w:tcW w:w="1196" w:type="dxa"/>
            <w:vAlign w:val="center"/>
          </w:tcPr>
          <w:p w14:paraId="727271A2" w14:textId="261D0D4F" w:rsidR="008E32AC" w:rsidRPr="00A6136C" w:rsidRDefault="008E32AC" w:rsidP="008E32AC">
            <w:pPr>
              <w:jc w:val="center"/>
              <w:rPr>
                <w:rFonts w:eastAsiaTheme="minorEastAsia"/>
                <w:szCs w:val="21"/>
              </w:rPr>
            </w:pPr>
            <w:r w:rsidRPr="00A13632">
              <w:rPr>
                <w:rFonts w:hint="eastAsia"/>
              </w:rPr>
              <w:t>2020/4/2</w:t>
            </w:r>
          </w:p>
        </w:tc>
        <w:tc>
          <w:tcPr>
            <w:tcW w:w="1324" w:type="dxa"/>
            <w:vAlign w:val="center"/>
          </w:tcPr>
          <w:p w14:paraId="2B7E39FB" w14:textId="2A19F480" w:rsidR="008E32AC" w:rsidRPr="00A6136C" w:rsidRDefault="008E32AC" w:rsidP="008E32AC">
            <w:pPr>
              <w:jc w:val="right"/>
              <w:rPr>
                <w:rFonts w:eastAsiaTheme="minorEastAsia"/>
                <w:szCs w:val="21"/>
              </w:rPr>
            </w:pPr>
            <w:r w:rsidRPr="00A13632">
              <w:rPr>
                <w:rFonts w:hint="eastAsia"/>
              </w:rPr>
              <w:t xml:space="preserve"> 7,169.91 </w:t>
            </w:r>
          </w:p>
        </w:tc>
        <w:tc>
          <w:tcPr>
            <w:tcW w:w="3187" w:type="dxa"/>
            <w:vAlign w:val="center"/>
          </w:tcPr>
          <w:p w14:paraId="24831BD7" w14:textId="76F35F7F" w:rsidR="008E32AC" w:rsidRPr="00A6136C" w:rsidRDefault="008E32AC" w:rsidP="008E32AC">
            <w:pPr>
              <w:rPr>
                <w:rFonts w:eastAsiaTheme="minorEastAsia"/>
                <w:szCs w:val="21"/>
              </w:rPr>
            </w:pPr>
            <w:r w:rsidRPr="00A13632">
              <w:rPr>
                <w:rFonts w:hint="eastAsia"/>
              </w:rPr>
              <w:t>《关于加快疫情期间失业保险稳岗返还的通知》</w:t>
            </w:r>
          </w:p>
        </w:tc>
      </w:tr>
      <w:tr w:rsidR="008E32AC" w14:paraId="619BDCFD" w14:textId="77777777" w:rsidTr="008E32AC">
        <w:trPr>
          <w:jc w:val="center"/>
        </w:trPr>
        <w:tc>
          <w:tcPr>
            <w:tcW w:w="546" w:type="dxa"/>
            <w:vAlign w:val="center"/>
          </w:tcPr>
          <w:p w14:paraId="43633334" w14:textId="26AD2264" w:rsidR="008E32AC" w:rsidRPr="00A6136C" w:rsidRDefault="008E32AC" w:rsidP="008E32AC">
            <w:pPr>
              <w:jc w:val="center"/>
              <w:rPr>
                <w:rFonts w:eastAsiaTheme="minorEastAsia"/>
                <w:szCs w:val="21"/>
              </w:rPr>
            </w:pPr>
            <w:r w:rsidRPr="00A13632">
              <w:rPr>
                <w:rFonts w:hint="eastAsia"/>
              </w:rPr>
              <w:t>13</w:t>
            </w:r>
          </w:p>
        </w:tc>
        <w:tc>
          <w:tcPr>
            <w:tcW w:w="1199" w:type="dxa"/>
            <w:vAlign w:val="center"/>
          </w:tcPr>
          <w:p w14:paraId="4FB01BEB" w14:textId="2162D14C" w:rsidR="008E32AC" w:rsidRPr="00A6136C" w:rsidRDefault="008E32AC" w:rsidP="008E32AC">
            <w:pPr>
              <w:jc w:val="center"/>
              <w:rPr>
                <w:rFonts w:eastAsiaTheme="minorEastAsia"/>
                <w:szCs w:val="21"/>
              </w:rPr>
            </w:pPr>
            <w:r w:rsidRPr="00A13632">
              <w:rPr>
                <w:rFonts w:hint="eastAsia"/>
              </w:rPr>
              <w:t>漳州华龙</w:t>
            </w:r>
          </w:p>
        </w:tc>
        <w:tc>
          <w:tcPr>
            <w:tcW w:w="1559" w:type="dxa"/>
            <w:vAlign w:val="center"/>
          </w:tcPr>
          <w:p w14:paraId="322BF1E5" w14:textId="25591566" w:rsidR="008E32AC" w:rsidRPr="00A6136C" w:rsidRDefault="008E32AC" w:rsidP="008E32AC">
            <w:pPr>
              <w:rPr>
                <w:rFonts w:eastAsiaTheme="minorEastAsia"/>
                <w:szCs w:val="21"/>
              </w:rPr>
            </w:pPr>
            <w:r w:rsidRPr="00A13632">
              <w:rPr>
                <w:rFonts w:hint="eastAsia"/>
              </w:rPr>
              <w:t>2020</w:t>
            </w:r>
            <w:r w:rsidRPr="00A13632">
              <w:rPr>
                <w:rFonts w:hint="eastAsia"/>
              </w:rPr>
              <w:t>年春节期间连续开工生产有关企业一次性稳就业奖补</w:t>
            </w:r>
          </w:p>
        </w:tc>
        <w:tc>
          <w:tcPr>
            <w:tcW w:w="1804" w:type="dxa"/>
            <w:vAlign w:val="center"/>
          </w:tcPr>
          <w:p w14:paraId="5AEBAAC4" w14:textId="637E7E84" w:rsidR="008E32AC" w:rsidRPr="00A6136C" w:rsidRDefault="008E32AC" w:rsidP="008E32AC">
            <w:pPr>
              <w:rPr>
                <w:rFonts w:eastAsiaTheme="minorEastAsia"/>
                <w:szCs w:val="21"/>
              </w:rPr>
            </w:pPr>
            <w:r w:rsidRPr="00A13632">
              <w:rPr>
                <w:rFonts w:hint="eastAsia"/>
              </w:rPr>
              <w:t>福建省人社厅、福建省财政厅、福建省卫健委</w:t>
            </w:r>
          </w:p>
        </w:tc>
        <w:tc>
          <w:tcPr>
            <w:tcW w:w="1196" w:type="dxa"/>
            <w:vAlign w:val="center"/>
          </w:tcPr>
          <w:p w14:paraId="1E031379" w14:textId="562DAFC6" w:rsidR="008E32AC" w:rsidRPr="00A6136C" w:rsidRDefault="008E32AC" w:rsidP="008E32AC">
            <w:pPr>
              <w:jc w:val="center"/>
              <w:rPr>
                <w:rFonts w:eastAsiaTheme="minorEastAsia"/>
                <w:szCs w:val="21"/>
              </w:rPr>
            </w:pPr>
            <w:r w:rsidRPr="00A13632">
              <w:rPr>
                <w:rFonts w:hint="eastAsia"/>
              </w:rPr>
              <w:t>2020/4/3</w:t>
            </w:r>
          </w:p>
        </w:tc>
        <w:tc>
          <w:tcPr>
            <w:tcW w:w="1324" w:type="dxa"/>
            <w:vAlign w:val="center"/>
          </w:tcPr>
          <w:p w14:paraId="770EBC81" w14:textId="3E101361" w:rsidR="008E32AC" w:rsidRPr="00A6136C" w:rsidRDefault="008E32AC" w:rsidP="008E32AC">
            <w:pPr>
              <w:jc w:val="right"/>
              <w:rPr>
                <w:rFonts w:eastAsiaTheme="minorEastAsia"/>
                <w:szCs w:val="21"/>
              </w:rPr>
            </w:pPr>
            <w:r w:rsidRPr="00A13632">
              <w:rPr>
                <w:rFonts w:hint="eastAsia"/>
              </w:rPr>
              <w:t xml:space="preserve"> 171,600.00 </w:t>
            </w:r>
          </w:p>
        </w:tc>
        <w:tc>
          <w:tcPr>
            <w:tcW w:w="3187" w:type="dxa"/>
            <w:vAlign w:val="center"/>
          </w:tcPr>
          <w:p w14:paraId="0B629FDF" w14:textId="470D98F6" w:rsidR="008E32AC" w:rsidRPr="00A6136C" w:rsidRDefault="008E32AC" w:rsidP="008E32AC">
            <w:pPr>
              <w:rPr>
                <w:rFonts w:eastAsiaTheme="minorEastAsia"/>
                <w:szCs w:val="21"/>
              </w:rPr>
            </w:pPr>
            <w:r w:rsidRPr="00A13632">
              <w:rPr>
                <w:rFonts w:hint="eastAsia"/>
              </w:rPr>
              <w:t>《关于支持做好新型冠状病毒感染肺炎疫情防控劳动保障工作的通知》（漳芗人社（</w:t>
            </w:r>
            <w:r w:rsidRPr="00A13632">
              <w:rPr>
                <w:rFonts w:hint="eastAsia"/>
              </w:rPr>
              <w:t>2020</w:t>
            </w:r>
            <w:r w:rsidRPr="00A13632">
              <w:rPr>
                <w:rFonts w:hint="eastAsia"/>
              </w:rPr>
              <w:t>）</w:t>
            </w:r>
            <w:r w:rsidRPr="00A13632">
              <w:rPr>
                <w:rFonts w:hint="eastAsia"/>
              </w:rPr>
              <w:t>7</w:t>
            </w:r>
            <w:r w:rsidRPr="00A13632">
              <w:rPr>
                <w:rFonts w:hint="eastAsia"/>
              </w:rPr>
              <w:t>号）</w:t>
            </w:r>
          </w:p>
        </w:tc>
      </w:tr>
      <w:tr w:rsidR="008E32AC" w14:paraId="2C50805F" w14:textId="77777777" w:rsidTr="008E32AC">
        <w:trPr>
          <w:jc w:val="center"/>
        </w:trPr>
        <w:tc>
          <w:tcPr>
            <w:tcW w:w="546" w:type="dxa"/>
            <w:vAlign w:val="center"/>
          </w:tcPr>
          <w:p w14:paraId="3379D1D8" w14:textId="15BA3261" w:rsidR="008E32AC" w:rsidRPr="00A6136C" w:rsidRDefault="008E32AC" w:rsidP="008E32AC">
            <w:pPr>
              <w:jc w:val="center"/>
              <w:rPr>
                <w:rFonts w:eastAsiaTheme="minorEastAsia"/>
                <w:szCs w:val="21"/>
              </w:rPr>
            </w:pPr>
            <w:r w:rsidRPr="00A13632">
              <w:rPr>
                <w:rFonts w:hint="eastAsia"/>
              </w:rPr>
              <w:t>14</w:t>
            </w:r>
          </w:p>
        </w:tc>
        <w:tc>
          <w:tcPr>
            <w:tcW w:w="1199" w:type="dxa"/>
            <w:vAlign w:val="center"/>
          </w:tcPr>
          <w:p w14:paraId="63740F94" w14:textId="56A822C4" w:rsidR="008E32AC" w:rsidRPr="00A6136C" w:rsidRDefault="008E32AC" w:rsidP="008E32AC">
            <w:pPr>
              <w:jc w:val="center"/>
              <w:rPr>
                <w:rFonts w:eastAsiaTheme="minorEastAsia"/>
                <w:szCs w:val="21"/>
              </w:rPr>
            </w:pPr>
            <w:r w:rsidRPr="00A13632">
              <w:rPr>
                <w:rFonts w:hint="eastAsia"/>
              </w:rPr>
              <w:t>漳州华龙</w:t>
            </w:r>
          </w:p>
        </w:tc>
        <w:tc>
          <w:tcPr>
            <w:tcW w:w="1559" w:type="dxa"/>
            <w:vAlign w:val="center"/>
          </w:tcPr>
          <w:p w14:paraId="76867EDF" w14:textId="4A7E760F" w:rsidR="008E32AC" w:rsidRPr="00A6136C" w:rsidRDefault="008E32AC" w:rsidP="008E32AC">
            <w:pPr>
              <w:rPr>
                <w:rFonts w:eastAsiaTheme="minorEastAsia"/>
                <w:szCs w:val="21"/>
              </w:rPr>
            </w:pPr>
            <w:r w:rsidRPr="00A13632">
              <w:rPr>
                <w:rFonts w:hint="eastAsia"/>
              </w:rPr>
              <w:t>个税手续费返还</w:t>
            </w:r>
          </w:p>
        </w:tc>
        <w:tc>
          <w:tcPr>
            <w:tcW w:w="1804" w:type="dxa"/>
            <w:vAlign w:val="center"/>
          </w:tcPr>
          <w:p w14:paraId="20BE369C" w14:textId="132E127D" w:rsidR="008E32AC" w:rsidRPr="00A6136C" w:rsidRDefault="008E32AC" w:rsidP="008E32AC">
            <w:pPr>
              <w:rPr>
                <w:rFonts w:eastAsiaTheme="minorEastAsia"/>
                <w:szCs w:val="21"/>
              </w:rPr>
            </w:pPr>
            <w:r w:rsidRPr="00A13632">
              <w:rPr>
                <w:rFonts w:hint="eastAsia"/>
              </w:rPr>
              <w:t>国家税务总局漳州市税务局</w:t>
            </w:r>
          </w:p>
        </w:tc>
        <w:tc>
          <w:tcPr>
            <w:tcW w:w="1196" w:type="dxa"/>
            <w:vAlign w:val="center"/>
          </w:tcPr>
          <w:p w14:paraId="3C41D36B" w14:textId="1F4FFA8E" w:rsidR="008E32AC" w:rsidRPr="00A6136C" w:rsidRDefault="008E32AC" w:rsidP="008E32AC">
            <w:pPr>
              <w:jc w:val="center"/>
              <w:rPr>
                <w:rFonts w:eastAsiaTheme="minorEastAsia"/>
                <w:szCs w:val="21"/>
              </w:rPr>
            </w:pPr>
            <w:r w:rsidRPr="00A13632">
              <w:rPr>
                <w:rFonts w:hint="eastAsia"/>
              </w:rPr>
              <w:t>2020/4/3</w:t>
            </w:r>
          </w:p>
        </w:tc>
        <w:tc>
          <w:tcPr>
            <w:tcW w:w="1324" w:type="dxa"/>
            <w:vAlign w:val="center"/>
          </w:tcPr>
          <w:p w14:paraId="4458740E" w14:textId="2AC15C92" w:rsidR="008E32AC" w:rsidRPr="00A6136C" w:rsidRDefault="008E32AC" w:rsidP="008E32AC">
            <w:pPr>
              <w:jc w:val="right"/>
              <w:rPr>
                <w:rFonts w:eastAsiaTheme="minorEastAsia"/>
                <w:szCs w:val="21"/>
              </w:rPr>
            </w:pPr>
            <w:r w:rsidRPr="00A13632">
              <w:rPr>
                <w:rFonts w:hint="eastAsia"/>
              </w:rPr>
              <w:t xml:space="preserve"> 14,708.38 </w:t>
            </w:r>
          </w:p>
        </w:tc>
        <w:tc>
          <w:tcPr>
            <w:tcW w:w="3187" w:type="dxa"/>
            <w:vAlign w:val="center"/>
          </w:tcPr>
          <w:p w14:paraId="1069222B" w14:textId="6A339C8C" w:rsidR="008E32AC" w:rsidRPr="00A6136C" w:rsidRDefault="008E32AC" w:rsidP="008E32AC">
            <w:pPr>
              <w:rPr>
                <w:rFonts w:eastAsiaTheme="minorEastAsia"/>
                <w:szCs w:val="21"/>
              </w:rPr>
            </w:pPr>
            <w:r w:rsidRPr="00A13632">
              <w:rPr>
                <w:rFonts w:hint="eastAsia"/>
              </w:rPr>
              <w:t>财行</w:t>
            </w:r>
            <w:r w:rsidRPr="00A13632">
              <w:rPr>
                <w:rFonts w:hint="eastAsia"/>
              </w:rPr>
              <w:t>[2019] 11</w:t>
            </w:r>
            <w:r w:rsidRPr="00A13632">
              <w:rPr>
                <w:rFonts w:hint="eastAsia"/>
              </w:rPr>
              <w:t>号</w:t>
            </w:r>
            <w:r w:rsidR="00EF215D">
              <w:rPr>
                <w:rFonts w:hint="eastAsia"/>
              </w:rPr>
              <w:t>《</w:t>
            </w:r>
            <w:r w:rsidRPr="00A13632">
              <w:rPr>
                <w:rFonts w:hint="eastAsia"/>
              </w:rPr>
              <w:t>财政部税务总局人民银行关于进一步加强代扣代收代征税款手续费管理的通知</w:t>
            </w:r>
            <w:r w:rsidR="00EF215D">
              <w:rPr>
                <w:rFonts w:hint="eastAsia"/>
              </w:rPr>
              <w:t>》</w:t>
            </w:r>
          </w:p>
        </w:tc>
      </w:tr>
      <w:tr w:rsidR="008E32AC" w14:paraId="0CC40DB7" w14:textId="77777777" w:rsidTr="008E32AC">
        <w:trPr>
          <w:jc w:val="center"/>
        </w:trPr>
        <w:tc>
          <w:tcPr>
            <w:tcW w:w="546" w:type="dxa"/>
            <w:vAlign w:val="center"/>
          </w:tcPr>
          <w:p w14:paraId="2759918F" w14:textId="1E84CC69" w:rsidR="008E32AC" w:rsidRPr="00A6136C" w:rsidRDefault="008E32AC" w:rsidP="008E32AC">
            <w:pPr>
              <w:jc w:val="center"/>
              <w:rPr>
                <w:rFonts w:eastAsiaTheme="minorEastAsia"/>
                <w:szCs w:val="21"/>
              </w:rPr>
            </w:pPr>
            <w:r w:rsidRPr="00A13632">
              <w:rPr>
                <w:rFonts w:hint="eastAsia"/>
              </w:rPr>
              <w:t>15</w:t>
            </w:r>
          </w:p>
        </w:tc>
        <w:tc>
          <w:tcPr>
            <w:tcW w:w="1199" w:type="dxa"/>
            <w:vAlign w:val="center"/>
          </w:tcPr>
          <w:p w14:paraId="3231D4A5" w14:textId="65DDF5E0" w:rsidR="008E32AC" w:rsidRPr="00A6136C" w:rsidRDefault="008E32AC" w:rsidP="008E32AC">
            <w:pPr>
              <w:jc w:val="center"/>
              <w:rPr>
                <w:rFonts w:eastAsiaTheme="minorEastAsia"/>
                <w:szCs w:val="21"/>
              </w:rPr>
            </w:pPr>
            <w:r w:rsidRPr="00A13632">
              <w:rPr>
                <w:rFonts w:hint="eastAsia"/>
              </w:rPr>
              <w:t>西龙食品</w:t>
            </w:r>
          </w:p>
        </w:tc>
        <w:tc>
          <w:tcPr>
            <w:tcW w:w="1559" w:type="dxa"/>
            <w:vAlign w:val="center"/>
          </w:tcPr>
          <w:p w14:paraId="3CB79289" w14:textId="04CBF6B5" w:rsidR="008E32AC" w:rsidRPr="00A6136C" w:rsidRDefault="008E32AC" w:rsidP="008E32AC">
            <w:pPr>
              <w:rPr>
                <w:rFonts w:eastAsiaTheme="minorEastAsia"/>
                <w:szCs w:val="21"/>
              </w:rPr>
            </w:pPr>
            <w:r w:rsidRPr="00A13632">
              <w:rPr>
                <w:rFonts w:hint="eastAsia"/>
              </w:rPr>
              <w:t>退第二届中国进口博览会报名费</w:t>
            </w:r>
          </w:p>
        </w:tc>
        <w:tc>
          <w:tcPr>
            <w:tcW w:w="1804" w:type="dxa"/>
            <w:vAlign w:val="center"/>
          </w:tcPr>
          <w:p w14:paraId="697D6E61" w14:textId="42401186" w:rsidR="008E32AC" w:rsidRPr="00A6136C" w:rsidRDefault="008E32AC" w:rsidP="008E32AC">
            <w:pPr>
              <w:rPr>
                <w:rFonts w:eastAsiaTheme="minorEastAsia"/>
                <w:szCs w:val="21"/>
              </w:rPr>
            </w:pPr>
            <w:r w:rsidRPr="00A13632">
              <w:rPr>
                <w:rFonts w:hint="eastAsia"/>
              </w:rPr>
              <w:t>玉山县商务局</w:t>
            </w:r>
          </w:p>
        </w:tc>
        <w:tc>
          <w:tcPr>
            <w:tcW w:w="1196" w:type="dxa"/>
            <w:vAlign w:val="center"/>
          </w:tcPr>
          <w:p w14:paraId="0C006C90" w14:textId="57E6DEC4" w:rsidR="008E32AC" w:rsidRPr="00A6136C" w:rsidRDefault="008E32AC" w:rsidP="008E32AC">
            <w:pPr>
              <w:jc w:val="center"/>
              <w:rPr>
                <w:rFonts w:eastAsiaTheme="minorEastAsia"/>
                <w:szCs w:val="21"/>
              </w:rPr>
            </w:pPr>
            <w:r w:rsidRPr="00A13632">
              <w:rPr>
                <w:rFonts w:hint="eastAsia"/>
              </w:rPr>
              <w:t>2020/4/7</w:t>
            </w:r>
          </w:p>
        </w:tc>
        <w:tc>
          <w:tcPr>
            <w:tcW w:w="1324" w:type="dxa"/>
            <w:vAlign w:val="center"/>
          </w:tcPr>
          <w:p w14:paraId="07518451" w14:textId="568F7476" w:rsidR="008E32AC" w:rsidRPr="00A6136C" w:rsidRDefault="008E32AC" w:rsidP="008E32AC">
            <w:pPr>
              <w:jc w:val="right"/>
              <w:rPr>
                <w:rFonts w:eastAsiaTheme="minorEastAsia"/>
                <w:szCs w:val="21"/>
              </w:rPr>
            </w:pPr>
            <w:r w:rsidRPr="00A13632">
              <w:rPr>
                <w:rFonts w:hint="eastAsia"/>
              </w:rPr>
              <w:t xml:space="preserve"> 200.00 </w:t>
            </w:r>
          </w:p>
        </w:tc>
        <w:tc>
          <w:tcPr>
            <w:tcW w:w="3187" w:type="dxa"/>
            <w:vAlign w:val="center"/>
          </w:tcPr>
          <w:p w14:paraId="5D4DCD26" w14:textId="64C33383" w:rsidR="008E32AC" w:rsidRPr="00A6136C" w:rsidRDefault="008E32AC" w:rsidP="008E32AC">
            <w:pPr>
              <w:jc w:val="center"/>
              <w:rPr>
                <w:rFonts w:eastAsiaTheme="minorEastAsia"/>
                <w:szCs w:val="21"/>
              </w:rPr>
            </w:pPr>
            <w:r w:rsidRPr="00D36FA3">
              <w:rPr>
                <w:rFonts w:eastAsiaTheme="minorEastAsia" w:hint="eastAsia"/>
                <w:color w:val="000000" w:themeColor="text1"/>
                <w:szCs w:val="21"/>
              </w:rPr>
              <w:t>/</w:t>
            </w:r>
          </w:p>
        </w:tc>
      </w:tr>
      <w:tr w:rsidR="008E32AC" w14:paraId="63C8EF9F" w14:textId="77777777" w:rsidTr="008E32AC">
        <w:trPr>
          <w:jc w:val="center"/>
        </w:trPr>
        <w:tc>
          <w:tcPr>
            <w:tcW w:w="546" w:type="dxa"/>
            <w:vAlign w:val="center"/>
          </w:tcPr>
          <w:p w14:paraId="584ECFF7" w14:textId="67BE388C" w:rsidR="008E32AC" w:rsidRPr="00A6136C" w:rsidRDefault="008E32AC" w:rsidP="008E32AC">
            <w:pPr>
              <w:jc w:val="center"/>
              <w:rPr>
                <w:rFonts w:eastAsiaTheme="minorEastAsia"/>
                <w:szCs w:val="21"/>
              </w:rPr>
            </w:pPr>
            <w:r w:rsidRPr="00A13632">
              <w:rPr>
                <w:rFonts w:hint="eastAsia"/>
              </w:rPr>
              <w:t>16</w:t>
            </w:r>
          </w:p>
        </w:tc>
        <w:tc>
          <w:tcPr>
            <w:tcW w:w="1199" w:type="dxa"/>
            <w:vAlign w:val="center"/>
          </w:tcPr>
          <w:p w14:paraId="628D1031" w14:textId="28E911B3" w:rsidR="008E32AC" w:rsidRPr="00A6136C" w:rsidRDefault="008E32AC" w:rsidP="008E32AC">
            <w:pPr>
              <w:jc w:val="center"/>
              <w:rPr>
                <w:rFonts w:eastAsiaTheme="minorEastAsia"/>
                <w:szCs w:val="21"/>
              </w:rPr>
            </w:pPr>
            <w:r w:rsidRPr="00A13632">
              <w:rPr>
                <w:rFonts w:hint="eastAsia"/>
              </w:rPr>
              <w:t>华龙集团</w:t>
            </w:r>
          </w:p>
        </w:tc>
        <w:tc>
          <w:tcPr>
            <w:tcW w:w="1559" w:type="dxa"/>
            <w:vAlign w:val="center"/>
          </w:tcPr>
          <w:p w14:paraId="58B3235B" w14:textId="38F34A9E" w:rsidR="008E32AC" w:rsidRPr="00A6136C" w:rsidRDefault="008E32AC" w:rsidP="008E32AC">
            <w:pPr>
              <w:rPr>
                <w:rFonts w:eastAsiaTheme="minorEastAsia"/>
                <w:szCs w:val="21"/>
              </w:rPr>
            </w:pPr>
            <w:r w:rsidRPr="00A13632">
              <w:rPr>
                <w:rFonts w:hint="eastAsia"/>
              </w:rPr>
              <w:t>2019</w:t>
            </w:r>
            <w:r w:rsidRPr="00A13632">
              <w:rPr>
                <w:rFonts w:hint="eastAsia"/>
              </w:rPr>
              <w:t>年个税手续费返还</w:t>
            </w:r>
          </w:p>
        </w:tc>
        <w:tc>
          <w:tcPr>
            <w:tcW w:w="1804" w:type="dxa"/>
            <w:vAlign w:val="center"/>
          </w:tcPr>
          <w:p w14:paraId="6B60480D" w14:textId="6DF51BDD" w:rsidR="008E32AC" w:rsidRPr="00A6136C" w:rsidRDefault="008E32AC" w:rsidP="008E32AC">
            <w:pPr>
              <w:rPr>
                <w:rFonts w:eastAsiaTheme="minorEastAsia"/>
                <w:szCs w:val="21"/>
              </w:rPr>
            </w:pPr>
            <w:r w:rsidRPr="00A13632">
              <w:rPr>
                <w:rFonts w:hint="eastAsia"/>
              </w:rPr>
              <w:t>国家税务总局福州市税务局</w:t>
            </w:r>
          </w:p>
        </w:tc>
        <w:tc>
          <w:tcPr>
            <w:tcW w:w="1196" w:type="dxa"/>
            <w:vAlign w:val="center"/>
          </w:tcPr>
          <w:p w14:paraId="67B90D70" w14:textId="41D5703F" w:rsidR="008E32AC" w:rsidRPr="00A6136C" w:rsidRDefault="008E32AC" w:rsidP="008E32AC">
            <w:pPr>
              <w:jc w:val="center"/>
              <w:rPr>
                <w:rFonts w:eastAsiaTheme="minorEastAsia"/>
                <w:szCs w:val="21"/>
              </w:rPr>
            </w:pPr>
            <w:r w:rsidRPr="00A13632">
              <w:rPr>
                <w:rFonts w:hint="eastAsia"/>
              </w:rPr>
              <w:t>2020/4/10</w:t>
            </w:r>
          </w:p>
        </w:tc>
        <w:tc>
          <w:tcPr>
            <w:tcW w:w="1324" w:type="dxa"/>
            <w:vAlign w:val="center"/>
          </w:tcPr>
          <w:p w14:paraId="41455F20" w14:textId="12ED60FD" w:rsidR="008E32AC" w:rsidRPr="00A6136C" w:rsidRDefault="008E32AC" w:rsidP="008E32AC">
            <w:pPr>
              <w:jc w:val="right"/>
              <w:rPr>
                <w:rFonts w:eastAsiaTheme="minorEastAsia"/>
                <w:szCs w:val="21"/>
              </w:rPr>
            </w:pPr>
            <w:r w:rsidRPr="00A13632">
              <w:rPr>
                <w:rFonts w:hint="eastAsia"/>
              </w:rPr>
              <w:t xml:space="preserve"> 455,601.08 </w:t>
            </w:r>
          </w:p>
        </w:tc>
        <w:tc>
          <w:tcPr>
            <w:tcW w:w="3187" w:type="dxa"/>
            <w:vAlign w:val="center"/>
          </w:tcPr>
          <w:p w14:paraId="1D5F1582" w14:textId="5F16681E" w:rsidR="008E32AC" w:rsidRPr="00A6136C" w:rsidRDefault="008E32AC" w:rsidP="008E32AC">
            <w:pPr>
              <w:rPr>
                <w:rFonts w:eastAsiaTheme="minorEastAsia"/>
                <w:szCs w:val="21"/>
              </w:rPr>
            </w:pPr>
            <w:r w:rsidRPr="00A13632">
              <w:rPr>
                <w:rFonts w:hint="eastAsia"/>
              </w:rPr>
              <w:t>财行</w:t>
            </w:r>
            <w:r w:rsidRPr="00A13632">
              <w:rPr>
                <w:rFonts w:hint="eastAsia"/>
              </w:rPr>
              <w:t>[2019] 11</w:t>
            </w:r>
            <w:r w:rsidRPr="00A13632">
              <w:rPr>
                <w:rFonts w:hint="eastAsia"/>
              </w:rPr>
              <w:t>号</w:t>
            </w:r>
            <w:r w:rsidR="00EF215D">
              <w:rPr>
                <w:rFonts w:hint="eastAsia"/>
              </w:rPr>
              <w:t>《</w:t>
            </w:r>
            <w:r w:rsidRPr="00A13632">
              <w:rPr>
                <w:rFonts w:hint="eastAsia"/>
              </w:rPr>
              <w:t>财政部税务总局人民银行关于进一步加强代扣代收代征税款手续费管理的通知</w:t>
            </w:r>
            <w:r w:rsidR="00EF215D">
              <w:rPr>
                <w:rFonts w:hint="eastAsia"/>
              </w:rPr>
              <w:t>》</w:t>
            </w:r>
          </w:p>
        </w:tc>
      </w:tr>
      <w:tr w:rsidR="008E32AC" w14:paraId="3801593E" w14:textId="77777777" w:rsidTr="008E32AC">
        <w:trPr>
          <w:jc w:val="center"/>
        </w:trPr>
        <w:tc>
          <w:tcPr>
            <w:tcW w:w="546" w:type="dxa"/>
            <w:vAlign w:val="center"/>
          </w:tcPr>
          <w:p w14:paraId="2E9D86F9" w14:textId="51438EB8" w:rsidR="008E32AC" w:rsidRPr="00A6136C" w:rsidRDefault="008E32AC" w:rsidP="008E32AC">
            <w:pPr>
              <w:jc w:val="center"/>
              <w:rPr>
                <w:rFonts w:eastAsiaTheme="minorEastAsia"/>
                <w:szCs w:val="21"/>
              </w:rPr>
            </w:pPr>
            <w:r w:rsidRPr="00A13632">
              <w:rPr>
                <w:rFonts w:hint="eastAsia"/>
              </w:rPr>
              <w:t>17</w:t>
            </w:r>
          </w:p>
        </w:tc>
        <w:tc>
          <w:tcPr>
            <w:tcW w:w="1199" w:type="dxa"/>
            <w:vAlign w:val="center"/>
          </w:tcPr>
          <w:p w14:paraId="6C4FBA9F" w14:textId="1879C85A" w:rsidR="008E32AC" w:rsidRPr="00A6136C" w:rsidRDefault="008E32AC" w:rsidP="008E32AC">
            <w:pPr>
              <w:jc w:val="center"/>
              <w:rPr>
                <w:rFonts w:eastAsiaTheme="minorEastAsia"/>
                <w:szCs w:val="21"/>
              </w:rPr>
            </w:pPr>
            <w:r w:rsidRPr="00A13632">
              <w:rPr>
                <w:rFonts w:hint="eastAsia"/>
              </w:rPr>
              <w:t>永安黎明</w:t>
            </w:r>
          </w:p>
        </w:tc>
        <w:tc>
          <w:tcPr>
            <w:tcW w:w="1559" w:type="dxa"/>
            <w:vAlign w:val="center"/>
          </w:tcPr>
          <w:p w14:paraId="49B7607E" w14:textId="323E7C27" w:rsidR="008E32AC" w:rsidRPr="00A6136C" w:rsidRDefault="008E32AC" w:rsidP="008E32AC">
            <w:pPr>
              <w:rPr>
                <w:rFonts w:eastAsiaTheme="minorEastAsia"/>
                <w:szCs w:val="21"/>
              </w:rPr>
            </w:pPr>
            <w:r w:rsidRPr="00A13632">
              <w:rPr>
                <w:rFonts w:hint="eastAsia"/>
              </w:rPr>
              <w:t>2020</w:t>
            </w:r>
            <w:r w:rsidRPr="00A13632">
              <w:rPr>
                <w:rFonts w:hint="eastAsia"/>
              </w:rPr>
              <w:t>年疫情防控急需物资农业生产企业一次性用工服务奖补资金</w:t>
            </w:r>
          </w:p>
        </w:tc>
        <w:tc>
          <w:tcPr>
            <w:tcW w:w="1804" w:type="dxa"/>
            <w:vAlign w:val="center"/>
          </w:tcPr>
          <w:p w14:paraId="1AFDAFFF" w14:textId="4EEDAF43" w:rsidR="008E32AC" w:rsidRPr="00A6136C" w:rsidRDefault="008E32AC" w:rsidP="008E32AC">
            <w:pPr>
              <w:rPr>
                <w:rFonts w:eastAsiaTheme="minorEastAsia"/>
                <w:szCs w:val="21"/>
              </w:rPr>
            </w:pPr>
            <w:r w:rsidRPr="00A13632">
              <w:rPr>
                <w:rFonts w:hint="eastAsia"/>
              </w:rPr>
              <w:t>永安市人力资源和社会保障局、永安市农业农村局永安市财政局</w:t>
            </w:r>
          </w:p>
        </w:tc>
        <w:tc>
          <w:tcPr>
            <w:tcW w:w="1196" w:type="dxa"/>
            <w:vAlign w:val="center"/>
          </w:tcPr>
          <w:p w14:paraId="11558489" w14:textId="5C1F309B" w:rsidR="008E32AC" w:rsidRPr="00A6136C" w:rsidRDefault="008E32AC" w:rsidP="008E32AC">
            <w:pPr>
              <w:jc w:val="center"/>
              <w:rPr>
                <w:rFonts w:eastAsiaTheme="minorEastAsia"/>
                <w:szCs w:val="21"/>
              </w:rPr>
            </w:pPr>
            <w:r w:rsidRPr="00A13632">
              <w:rPr>
                <w:rFonts w:hint="eastAsia"/>
              </w:rPr>
              <w:t>2020/4/13</w:t>
            </w:r>
          </w:p>
        </w:tc>
        <w:tc>
          <w:tcPr>
            <w:tcW w:w="1324" w:type="dxa"/>
            <w:vAlign w:val="center"/>
          </w:tcPr>
          <w:p w14:paraId="18CA2668" w14:textId="7F0C60B6" w:rsidR="008E32AC" w:rsidRPr="00A6136C" w:rsidRDefault="008E32AC" w:rsidP="008E32AC">
            <w:pPr>
              <w:jc w:val="right"/>
              <w:rPr>
                <w:rFonts w:eastAsiaTheme="minorEastAsia"/>
                <w:szCs w:val="21"/>
              </w:rPr>
            </w:pPr>
            <w:r w:rsidRPr="00A13632">
              <w:rPr>
                <w:rFonts w:hint="eastAsia"/>
              </w:rPr>
              <w:t xml:space="preserve"> 150,000.00 </w:t>
            </w:r>
          </w:p>
        </w:tc>
        <w:tc>
          <w:tcPr>
            <w:tcW w:w="3187" w:type="dxa"/>
            <w:vAlign w:val="center"/>
          </w:tcPr>
          <w:p w14:paraId="1E3024D2" w14:textId="5052D3E8" w:rsidR="008E32AC" w:rsidRPr="00A6136C" w:rsidRDefault="00EF215D" w:rsidP="008E32AC">
            <w:pPr>
              <w:rPr>
                <w:rFonts w:eastAsiaTheme="minorEastAsia"/>
                <w:szCs w:val="21"/>
              </w:rPr>
            </w:pPr>
            <w:r>
              <w:rPr>
                <w:rFonts w:hint="eastAsia"/>
              </w:rPr>
              <w:t>《</w:t>
            </w:r>
            <w:r w:rsidR="008E32AC" w:rsidRPr="00A13632">
              <w:rPr>
                <w:rFonts w:hint="eastAsia"/>
              </w:rPr>
              <w:t>关于拨付</w:t>
            </w:r>
            <w:r w:rsidR="008E32AC" w:rsidRPr="00A13632">
              <w:rPr>
                <w:rFonts w:hint="eastAsia"/>
              </w:rPr>
              <w:t>2020</w:t>
            </w:r>
            <w:r w:rsidR="008E32AC" w:rsidRPr="00A13632">
              <w:rPr>
                <w:rFonts w:hint="eastAsia"/>
              </w:rPr>
              <w:t>年疫情防控急需物资农业生产企业一次性用工服务奖补资金的通知</w:t>
            </w:r>
            <w:r>
              <w:rPr>
                <w:rFonts w:hint="eastAsia"/>
              </w:rPr>
              <w:t>》</w:t>
            </w:r>
          </w:p>
        </w:tc>
      </w:tr>
      <w:tr w:rsidR="008E32AC" w14:paraId="772671F3" w14:textId="77777777" w:rsidTr="008E32AC">
        <w:trPr>
          <w:jc w:val="center"/>
        </w:trPr>
        <w:tc>
          <w:tcPr>
            <w:tcW w:w="546" w:type="dxa"/>
            <w:vAlign w:val="center"/>
          </w:tcPr>
          <w:p w14:paraId="26C967E8" w14:textId="4F029D9C" w:rsidR="008E32AC" w:rsidRPr="00A6136C" w:rsidRDefault="008E32AC" w:rsidP="008E32AC">
            <w:pPr>
              <w:jc w:val="center"/>
              <w:rPr>
                <w:rFonts w:eastAsiaTheme="minorEastAsia"/>
                <w:szCs w:val="21"/>
              </w:rPr>
            </w:pPr>
            <w:r w:rsidRPr="00A13632">
              <w:rPr>
                <w:rFonts w:hint="eastAsia"/>
              </w:rPr>
              <w:t>18</w:t>
            </w:r>
          </w:p>
        </w:tc>
        <w:tc>
          <w:tcPr>
            <w:tcW w:w="1199" w:type="dxa"/>
            <w:vAlign w:val="center"/>
          </w:tcPr>
          <w:p w14:paraId="17A3F498" w14:textId="70A2785B" w:rsidR="008E32AC" w:rsidRPr="00A6136C" w:rsidRDefault="008E32AC" w:rsidP="008E32AC">
            <w:pPr>
              <w:jc w:val="center"/>
              <w:rPr>
                <w:rFonts w:eastAsiaTheme="minorEastAsia"/>
                <w:szCs w:val="21"/>
              </w:rPr>
            </w:pPr>
            <w:r w:rsidRPr="00A13632">
              <w:rPr>
                <w:rFonts w:hint="eastAsia"/>
              </w:rPr>
              <w:t>永安黎明</w:t>
            </w:r>
          </w:p>
        </w:tc>
        <w:tc>
          <w:tcPr>
            <w:tcW w:w="1559" w:type="dxa"/>
            <w:vAlign w:val="center"/>
          </w:tcPr>
          <w:p w14:paraId="07EB1F5F" w14:textId="5060BF0E" w:rsidR="008E32AC" w:rsidRPr="00A6136C" w:rsidRDefault="008E32AC" w:rsidP="008E32AC">
            <w:pPr>
              <w:rPr>
                <w:rFonts w:eastAsiaTheme="minorEastAsia"/>
                <w:szCs w:val="21"/>
              </w:rPr>
            </w:pPr>
            <w:r w:rsidRPr="00A13632">
              <w:rPr>
                <w:rFonts w:hint="eastAsia"/>
              </w:rPr>
              <w:t>2019</w:t>
            </w:r>
            <w:r w:rsidRPr="00A13632">
              <w:rPr>
                <w:rFonts w:hint="eastAsia"/>
              </w:rPr>
              <w:t>年个税手续费返还</w:t>
            </w:r>
          </w:p>
        </w:tc>
        <w:tc>
          <w:tcPr>
            <w:tcW w:w="1804" w:type="dxa"/>
            <w:vAlign w:val="center"/>
          </w:tcPr>
          <w:p w14:paraId="621F432C" w14:textId="352F2C7B" w:rsidR="008E32AC" w:rsidRPr="00A6136C" w:rsidRDefault="008E32AC" w:rsidP="008E32AC">
            <w:pPr>
              <w:rPr>
                <w:rFonts w:eastAsiaTheme="minorEastAsia"/>
                <w:szCs w:val="21"/>
              </w:rPr>
            </w:pPr>
            <w:r w:rsidRPr="00A13632">
              <w:rPr>
                <w:rFonts w:hint="eastAsia"/>
              </w:rPr>
              <w:t>国家税务总局永安市税务局</w:t>
            </w:r>
          </w:p>
        </w:tc>
        <w:tc>
          <w:tcPr>
            <w:tcW w:w="1196" w:type="dxa"/>
            <w:vAlign w:val="center"/>
          </w:tcPr>
          <w:p w14:paraId="6460C9A5" w14:textId="02E7838A" w:rsidR="008E32AC" w:rsidRPr="00A6136C" w:rsidRDefault="008E32AC" w:rsidP="008E32AC">
            <w:pPr>
              <w:jc w:val="center"/>
              <w:rPr>
                <w:rFonts w:eastAsiaTheme="minorEastAsia"/>
                <w:szCs w:val="21"/>
              </w:rPr>
            </w:pPr>
            <w:r w:rsidRPr="00A13632">
              <w:rPr>
                <w:rFonts w:hint="eastAsia"/>
              </w:rPr>
              <w:t>2020/4/16</w:t>
            </w:r>
          </w:p>
        </w:tc>
        <w:tc>
          <w:tcPr>
            <w:tcW w:w="1324" w:type="dxa"/>
            <w:vAlign w:val="center"/>
          </w:tcPr>
          <w:p w14:paraId="7024B6E6" w14:textId="58F3E3B1" w:rsidR="008E32AC" w:rsidRPr="00A6136C" w:rsidRDefault="008E32AC" w:rsidP="008E32AC">
            <w:pPr>
              <w:jc w:val="right"/>
              <w:rPr>
                <w:rFonts w:eastAsiaTheme="minorEastAsia"/>
                <w:szCs w:val="21"/>
              </w:rPr>
            </w:pPr>
            <w:r w:rsidRPr="00A13632">
              <w:rPr>
                <w:rFonts w:hint="eastAsia"/>
              </w:rPr>
              <w:t xml:space="preserve"> 43,001.27 </w:t>
            </w:r>
          </w:p>
        </w:tc>
        <w:tc>
          <w:tcPr>
            <w:tcW w:w="3187" w:type="dxa"/>
            <w:vAlign w:val="center"/>
          </w:tcPr>
          <w:p w14:paraId="4B898E57" w14:textId="32A030EA" w:rsidR="008E32AC" w:rsidRPr="00A6136C" w:rsidRDefault="008E32AC" w:rsidP="008E32AC">
            <w:pPr>
              <w:rPr>
                <w:rFonts w:eastAsiaTheme="minorEastAsia"/>
                <w:szCs w:val="21"/>
              </w:rPr>
            </w:pPr>
            <w:r w:rsidRPr="00A13632">
              <w:rPr>
                <w:rFonts w:hint="eastAsia"/>
              </w:rPr>
              <w:t>财行</w:t>
            </w:r>
            <w:r w:rsidRPr="00A13632">
              <w:rPr>
                <w:rFonts w:hint="eastAsia"/>
              </w:rPr>
              <w:t>[2019] 11</w:t>
            </w:r>
            <w:r w:rsidRPr="00A13632">
              <w:rPr>
                <w:rFonts w:hint="eastAsia"/>
              </w:rPr>
              <w:t>号</w:t>
            </w:r>
            <w:r w:rsidR="00EF215D">
              <w:rPr>
                <w:rFonts w:hint="eastAsia"/>
              </w:rPr>
              <w:t>《</w:t>
            </w:r>
            <w:r w:rsidRPr="00A13632">
              <w:rPr>
                <w:rFonts w:hint="eastAsia"/>
              </w:rPr>
              <w:t>财政部税务总局人民银行关于进一步加强代扣代收代征税款手续费管理的通知</w:t>
            </w:r>
            <w:r w:rsidR="00EF215D">
              <w:rPr>
                <w:rFonts w:hint="eastAsia"/>
              </w:rPr>
              <w:t>》</w:t>
            </w:r>
          </w:p>
        </w:tc>
      </w:tr>
      <w:tr w:rsidR="008E32AC" w14:paraId="4C3711CC" w14:textId="77777777" w:rsidTr="008E32AC">
        <w:trPr>
          <w:jc w:val="center"/>
        </w:trPr>
        <w:tc>
          <w:tcPr>
            <w:tcW w:w="546" w:type="dxa"/>
            <w:vAlign w:val="center"/>
          </w:tcPr>
          <w:p w14:paraId="18EE6905" w14:textId="717AB047" w:rsidR="008E32AC" w:rsidRPr="00A6136C" w:rsidRDefault="008E32AC" w:rsidP="008E32AC">
            <w:pPr>
              <w:jc w:val="center"/>
              <w:rPr>
                <w:rFonts w:eastAsiaTheme="minorEastAsia"/>
                <w:szCs w:val="21"/>
              </w:rPr>
            </w:pPr>
            <w:r w:rsidRPr="00A13632">
              <w:rPr>
                <w:rFonts w:hint="eastAsia"/>
              </w:rPr>
              <w:lastRenderedPageBreak/>
              <w:t>19</w:t>
            </w:r>
          </w:p>
        </w:tc>
        <w:tc>
          <w:tcPr>
            <w:tcW w:w="1199" w:type="dxa"/>
            <w:vAlign w:val="center"/>
          </w:tcPr>
          <w:p w14:paraId="0D3FB478" w14:textId="6F06746C" w:rsidR="008E32AC" w:rsidRPr="00A6136C" w:rsidRDefault="008E32AC" w:rsidP="008E32AC">
            <w:pPr>
              <w:jc w:val="center"/>
              <w:rPr>
                <w:rFonts w:eastAsiaTheme="minorEastAsia"/>
                <w:szCs w:val="21"/>
              </w:rPr>
            </w:pPr>
            <w:r w:rsidRPr="00A13632">
              <w:rPr>
                <w:rFonts w:hint="eastAsia"/>
              </w:rPr>
              <w:t>邵武华龙</w:t>
            </w:r>
          </w:p>
        </w:tc>
        <w:tc>
          <w:tcPr>
            <w:tcW w:w="1559" w:type="dxa"/>
            <w:vAlign w:val="center"/>
          </w:tcPr>
          <w:p w14:paraId="5FFB164A" w14:textId="445B6D89" w:rsidR="008E32AC" w:rsidRPr="00A6136C" w:rsidRDefault="008E32AC" w:rsidP="008E32AC">
            <w:pPr>
              <w:rPr>
                <w:rFonts w:eastAsiaTheme="minorEastAsia"/>
                <w:szCs w:val="21"/>
              </w:rPr>
            </w:pPr>
            <w:r w:rsidRPr="00A13632">
              <w:rPr>
                <w:rFonts w:hint="eastAsia"/>
              </w:rPr>
              <w:t>邵武财政局补疫情期间一次性用工奖补</w:t>
            </w:r>
          </w:p>
        </w:tc>
        <w:tc>
          <w:tcPr>
            <w:tcW w:w="1804" w:type="dxa"/>
            <w:vAlign w:val="center"/>
          </w:tcPr>
          <w:p w14:paraId="3E9305A6" w14:textId="6AE30DB6" w:rsidR="008E32AC" w:rsidRPr="00A6136C" w:rsidRDefault="008E32AC" w:rsidP="008E32AC">
            <w:pPr>
              <w:rPr>
                <w:rFonts w:eastAsiaTheme="minorEastAsia"/>
                <w:szCs w:val="21"/>
              </w:rPr>
            </w:pPr>
            <w:r w:rsidRPr="00A13632">
              <w:rPr>
                <w:rFonts w:hint="eastAsia"/>
              </w:rPr>
              <w:t>邵武市人力资源和社会保障局、邵武市工业和信息化局、邵武市财政局</w:t>
            </w:r>
          </w:p>
        </w:tc>
        <w:tc>
          <w:tcPr>
            <w:tcW w:w="1196" w:type="dxa"/>
            <w:vAlign w:val="center"/>
          </w:tcPr>
          <w:p w14:paraId="294C994F" w14:textId="2E53EB36" w:rsidR="008E32AC" w:rsidRPr="00A6136C" w:rsidRDefault="008E32AC" w:rsidP="008E32AC">
            <w:pPr>
              <w:jc w:val="center"/>
              <w:rPr>
                <w:rFonts w:eastAsiaTheme="minorEastAsia"/>
                <w:szCs w:val="21"/>
              </w:rPr>
            </w:pPr>
            <w:r w:rsidRPr="00A13632">
              <w:rPr>
                <w:rFonts w:hint="eastAsia"/>
              </w:rPr>
              <w:t>2020/4/20</w:t>
            </w:r>
          </w:p>
        </w:tc>
        <w:tc>
          <w:tcPr>
            <w:tcW w:w="1324" w:type="dxa"/>
            <w:vAlign w:val="center"/>
          </w:tcPr>
          <w:p w14:paraId="7AA223AB" w14:textId="3416AA61" w:rsidR="008E32AC" w:rsidRPr="00A6136C" w:rsidRDefault="008E32AC" w:rsidP="008E32AC">
            <w:pPr>
              <w:jc w:val="right"/>
              <w:rPr>
                <w:rFonts w:eastAsiaTheme="minorEastAsia"/>
                <w:szCs w:val="21"/>
              </w:rPr>
            </w:pPr>
            <w:r w:rsidRPr="00A13632">
              <w:rPr>
                <w:rFonts w:hint="eastAsia"/>
              </w:rPr>
              <w:t xml:space="preserve"> 215,800.00 </w:t>
            </w:r>
          </w:p>
        </w:tc>
        <w:tc>
          <w:tcPr>
            <w:tcW w:w="3187" w:type="dxa"/>
            <w:vAlign w:val="center"/>
          </w:tcPr>
          <w:p w14:paraId="393F4B43" w14:textId="15820CCF" w:rsidR="008E32AC" w:rsidRPr="00A6136C" w:rsidRDefault="00EF215D" w:rsidP="008E32AC">
            <w:pPr>
              <w:rPr>
                <w:rFonts w:eastAsiaTheme="minorEastAsia"/>
                <w:szCs w:val="21"/>
              </w:rPr>
            </w:pPr>
            <w:r w:rsidRPr="00A13632">
              <w:rPr>
                <w:rFonts w:hint="eastAsia"/>
              </w:rPr>
              <w:t>南政办网传（</w:t>
            </w:r>
            <w:r w:rsidRPr="00A13632">
              <w:rPr>
                <w:rFonts w:hint="eastAsia"/>
              </w:rPr>
              <w:t>2019</w:t>
            </w:r>
            <w:r w:rsidRPr="00A13632">
              <w:rPr>
                <w:rFonts w:hint="eastAsia"/>
              </w:rPr>
              <w:t>）</w:t>
            </w:r>
            <w:r w:rsidRPr="00A13632">
              <w:rPr>
                <w:rFonts w:hint="eastAsia"/>
              </w:rPr>
              <w:t>30</w:t>
            </w:r>
            <w:r w:rsidRPr="00A13632">
              <w:rPr>
                <w:rFonts w:hint="eastAsia"/>
              </w:rPr>
              <w:t>号</w:t>
            </w:r>
            <w:r>
              <w:rPr>
                <w:rFonts w:hint="eastAsia"/>
              </w:rPr>
              <w:t>《</w:t>
            </w:r>
            <w:r w:rsidR="008E32AC" w:rsidRPr="00A13632">
              <w:rPr>
                <w:rFonts w:hint="eastAsia"/>
              </w:rPr>
              <w:t>南平市人民政府办公室关于保障</w:t>
            </w:r>
            <w:r w:rsidR="008E32AC" w:rsidRPr="00A13632">
              <w:rPr>
                <w:rFonts w:hint="eastAsia"/>
              </w:rPr>
              <w:t>2020</w:t>
            </w:r>
            <w:r w:rsidR="008E32AC" w:rsidRPr="00A13632">
              <w:rPr>
                <w:rFonts w:hint="eastAsia"/>
              </w:rPr>
              <w:t>年两节期间工业生产稳定运行有关措施的通知</w:t>
            </w:r>
            <w:r>
              <w:rPr>
                <w:rFonts w:hint="eastAsia"/>
              </w:rPr>
              <w:t>》</w:t>
            </w:r>
          </w:p>
        </w:tc>
      </w:tr>
      <w:tr w:rsidR="008E32AC" w14:paraId="639AB62A" w14:textId="77777777" w:rsidTr="008E32AC">
        <w:trPr>
          <w:jc w:val="center"/>
        </w:trPr>
        <w:tc>
          <w:tcPr>
            <w:tcW w:w="546" w:type="dxa"/>
            <w:vAlign w:val="center"/>
          </w:tcPr>
          <w:p w14:paraId="77B28B62" w14:textId="044249C5" w:rsidR="008E32AC" w:rsidRPr="00A6136C" w:rsidRDefault="008E32AC" w:rsidP="008E32AC">
            <w:pPr>
              <w:jc w:val="center"/>
              <w:rPr>
                <w:rFonts w:eastAsiaTheme="minorEastAsia"/>
                <w:szCs w:val="21"/>
              </w:rPr>
            </w:pPr>
            <w:r w:rsidRPr="00A13632">
              <w:rPr>
                <w:rFonts w:hint="eastAsia"/>
              </w:rPr>
              <w:t>20</w:t>
            </w:r>
          </w:p>
        </w:tc>
        <w:tc>
          <w:tcPr>
            <w:tcW w:w="1199" w:type="dxa"/>
            <w:vAlign w:val="center"/>
          </w:tcPr>
          <w:p w14:paraId="179A2B5C" w14:textId="7F0783EE" w:rsidR="008E32AC" w:rsidRPr="00A6136C" w:rsidRDefault="008E32AC" w:rsidP="008E32AC">
            <w:pPr>
              <w:jc w:val="center"/>
              <w:rPr>
                <w:rFonts w:eastAsiaTheme="minorEastAsia"/>
                <w:szCs w:val="21"/>
              </w:rPr>
            </w:pPr>
            <w:r w:rsidRPr="00A13632">
              <w:rPr>
                <w:rFonts w:hint="eastAsia"/>
              </w:rPr>
              <w:t>邵武华龙</w:t>
            </w:r>
          </w:p>
        </w:tc>
        <w:tc>
          <w:tcPr>
            <w:tcW w:w="1559" w:type="dxa"/>
            <w:vAlign w:val="center"/>
          </w:tcPr>
          <w:p w14:paraId="107E2C89" w14:textId="3873C21D" w:rsidR="008E32AC" w:rsidRPr="00A6136C" w:rsidRDefault="008E32AC" w:rsidP="008E32AC">
            <w:pPr>
              <w:rPr>
                <w:rFonts w:eastAsiaTheme="minorEastAsia"/>
                <w:szCs w:val="21"/>
              </w:rPr>
            </w:pPr>
            <w:r w:rsidRPr="00A13632">
              <w:rPr>
                <w:rFonts w:hint="eastAsia"/>
              </w:rPr>
              <w:t>邵武财政局补</w:t>
            </w:r>
            <w:r w:rsidRPr="00A13632">
              <w:rPr>
                <w:rFonts w:hint="eastAsia"/>
              </w:rPr>
              <w:t>2020</w:t>
            </w:r>
            <w:r w:rsidRPr="00A13632">
              <w:rPr>
                <w:rFonts w:hint="eastAsia"/>
              </w:rPr>
              <w:t>年</w:t>
            </w:r>
            <w:r w:rsidRPr="00A13632">
              <w:rPr>
                <w:rFonts w:hint="eastAsia"/>
              </w:rPr>
              <w:t>1-2</w:t>
            </w:r>
            <w:r w:rsidRPr="00A13632">
              <w:rPr>
                <w:rFonts w:hint="eastAsia"/>
              </w:rPr>
              <w:t>月份工业企业正向激励资金</w:t>
            </w:r>
          </w:p>
        </w:tc>
        <w:tc>
          <w:tcPr>
            <w:tcW w:w="1804" w:type="dxa"/>
            <w:vAlign w:val="center"/>
          </w:tcPr>
          <w:p w14:paraId="537F3B84" w14:textId="6D80B7BC" w:rsidR="008E32AC" w:rsidRPr="00A6136C" w:rsidRDefault="008E32AC" w:rsidP="008E32AC">
            <w:pPr>
              <w:rPr>
                <w:rFonts w:eastAsiaTheme="minorEastAsia"/>
                <w:szCs w:val="21"/>
              </w:rPr>
            </w:pPr>
            <w:r w:rsidRPr="00A13632">
              <w:rPr>
                <w:rFonts w:hint="eastAsia"/>
              </w:rPr>
              <w:t>南平市工业和信息化局</w:t>
            </w:r>
            <w:r w:rsidR="008961B1" w:rsidRPr="00A13632">
              <w:rPr>
                <w:rFonts w:hint="eastAsia"/>
              </w:rPr>
              <w:t>、南平市财政局</w:t>
            </w:r>
          </w:p>
        </w:tc>
        <w:tc>
          <w:tcPr>
            <w:tcW w:w="1196" w:type="dxa"/>
            <w:vAlign w:val="center"/>
          </w:tcPr>
          <w:p w14:paraId="531B1630" w14:textId="08FFAF4A" w:rsidR="008E32AC" w:rsidRPr="00A6136C" w:rsidRDefault="008E32AC" w:rsidP="008E32AC">
            <w:pPr>
              <w:jc w:val="center"/>
              <w:rPr>
                <w:rFonts w:eastAsiaTheme="minorEastAsia"/>
                <w:szCs w:val="21"/>
              </w:rPr>
            </w:pPr>
            <w:r w:rsidRPr="00A13632">
              <w:rPr>
                <w:rFonts w:hint="eastAsia"/>
              </w:rPr>
              <w:t>2020/4/21</w:t>
            </w:r>
          </w:p>
        </w:tc>
        <w:tc>
          <w:tcPr>
            <w:tcW w:w="1324" w:type="dxa"/>
            <w:vAlign w:val="center"/>
          </w:tcPr>
          <w:p w14:paraId="512F041B" w14:textId="5E41240B" w:rsidR="008E32AC" w:rsidRPr="00A6136C" w:rsidRDefault="008E32AC" w:rsidP="008E32AC">
            <w:pPr>
              <w:jc w:val="right"/>
              <w:rPr>
                <w:rFonts w:eastAsiaTheme="minorEastAsia"/>
                <w:szCs w:val="21"/>
              </w:rPr>
            </w:pPr>
            <w:r w:rsidRPr="00A13632">
              <w:rPr>
                <w:rFonts w:hint="eastAsia"/>
              </w:rPr>
              <w:t xml:space="preserve"> 30,000.00 </w:t>
            </w:r>
          </w:p>
        </w:tc>
        <w:tc>
          <w:tcPr>
            <w:tcW w:w="3187" w:type="dxa"/>
            <w:vAlign w:val="center"/>
          </w:tcPr>
          <w:p w14:paraId="13BD6364" w14:textId="5E2BEB5F" w:rsidR="008E32AC" w:rsidRPr="00A6136C" w:rsidRDefault="008E32AC" w:rsidP="008E32AC">
            <w:pPr>
              <w:rPr>
                <w:rFonts w:eastAsiaTheme="minorEastAsia"/>
                <w:szCs w:val="21"/>
              </w:rPr>
            </w:pPr>
            <w:r w:rsidRPr="00A13632">
              <w:rPr>
                <w:rFonts w:hint="eastAsia"/>
              </w:rPr>
              <w:t>南工信运行</w:t>
            </w:r>
            <w:r w:rsidRPr="00A13632">
              <w:rPr>
                <w:rFonts w:hint="eastAsia"/>
              </w:rPr>
              <w:t>(2020) 51</w:t>
            </w:r>
            <w:r w:rsidRPr="00A13632">
              <w:rPr>
                <w:rFonts w:hint="eastAsia"/>
              </w:rPr>
              <w:t>号《关于下达</w:t>
            </w:r>
            <w:r w:rsidRPr="00A13632">
              <w:rPr>
                <w:rFonts w:hint="eastAsia"/>
              </w:rPr>
              <w:t>2020</w:t>
            </w:r>
            <w:r w:rsidRPr="00A13632">
              <w:rPr>
                <w:rFonts w:hint="eastAsia"/>
              </w:rPr>
              <w:t>年</w:t>
            </w:r>
            <w:r w:rsidRPr="00A13632">
              <w:rPr>
                <w:rFonts w:hint="eastAsia"/>
              </w:rPr>
              <w:t>1-2</w:t>
            </w:r>
            <w:r w:rsidRPr="00A13632">
              <w:rPr>
                <w:rFonts w:hint="eastAsia"/>
              </w:rPr>
              <w:t>月份工业企业正向激励资金的通知》</w:t>
            </w:r>
          </w:p>
        </w:tc>
      </w:tr>
      <w:tr w:rsidR="008961B1" w14:paraId="07AE57E8" w14:textId="77777777" w:rsidTr="008E32AC">
        <w:trPr>
          <w:jc w:val="center"/>
        </w:trPr>
        <w:tc>
          <w:tcPr>
            <w:tcW w:w="546" w:type="dxa"/>
            <w:vAlign w:val="center"/>
          </w:tcPr>
          <w:p w14:paraId="414B43FF" w14:textId="6CC2410C" w:rsidR="008961B1" w:rsidRPr="00A6136C" w:rsidRDefault="008961B1" w:rsidP="008961B1">
            <w:pPr>
              <w:jc w:val="center"/>
              <w:rPr>
                <w:rFonts w:eastAsiaTheme="minorEastAsia"/>
                <w:szCs w:val="21"/>
              </w:rPr>
            </w:pPr>
            <w:r w:rsidRPr="00A13632">
              <w:rPr>
                <w:rFonts w:hint="eastAsia"/>
              </w:rPr>
              <w:t>21</w:t>
            </w:r>
          </w:p>
        </w:tc>
        <w:tc>
          <w:tcPr>
            <w:tcW w:w="1199" w:type="dxa"/>
            <w:vAlign w:val="center"/>
          </w:tcPr>
          <w:p w14:paraId="7F7C6633" w14:textId="6A3C254F" w:rsidR="008961B1" w:rsidRPr="00A6136C" w:rsidRDefault="008961B1" w:rsidP="008961B1">
            <w:pPr>
              <w:jc w:val="center"/>
              <w:rPr>
                <w:rFonts w:eastAsiaTheme="minorEastAsia"/>
                <w:szCs w:val="21"/>
              </w:rPr>
            </w:pPr>
            <w:r w:rsidRPr="00A13632">
              <w:rPr>
                <w:rFonts w:hint="eastAsia"/>
              </w:rPr>
              <w:t>天马科技</w:t>
            </w:r>
          </w:p>
        </w:tc>
        <w:tc>
          <w:tcPr>
            <w:tcW w:w="1559" w:type="dxa"/>
            <w:vAlign w:val="center"/>
          </w:tcPr>
          <w:p w14:paraId="6269A730" w14:textId="0B475FD7" w:rsidR="008961B1" w:rsidRPr="00A6136C" w:rsidRDefault="008961B1" w:rsidP="008961B1">
            <w:pPr>
              <w:rPr>
                <w:rFonts w:eastAsiaTheme="minorEastAsia"/>
                <w:szCs w:val="21"/>
              </w:rPr>
            </w:pPr>
            <w:r w:rsidRPr="00A13632">
              <w:rPr>
                <w:rFonts w:hint="eastAsia"/>
              </w:rPr>
              <w:t>农业农村局付渔博会补助资金</w:t>
            </w:r>
          </w:p>
        </w:tc>
        <w:tc>
          <w:tcPr>
            <w:tcW w:w="1804" w:type="dxa"/>
            <w:vAlign w:val="center"/>
          </w:tcPr>
          <w:p w14:paraId="0A3FD59A" w14:textId="7F8D6FB6" w:rsidR="008961B1" w:rsidRPr="00A6136C" w:rsidRDefault="008961B1" w:rsidP="008961B1">
            <w:pPr>
              <w:rPr>
                <w:rFonts w:eastAsiaTheme="minorEastAsia"/>
                <w:szCs w:val="21"/>
              </w:rPr>
            </w:pPr>
            <w:r w:rsidRPr="00A13632">
              <w:rPr>
                <w:rFonts w:hint="eastAsia"/>
              </w:rPr>
              <w:t>福州市海洋与渔业局</w:t>
            </w:r>
          </w:p>
        </w:tc>
        <w:tc>
          <w:tcPr>
            <w:tcW w:w="1196" w:type="dxa"/>
            <w:vAlign w:val="center"/>
          </w:tcPr>
          <w:p w14:paraId="4DF21D68" w14:textId="6D12E4CE" w:rsidR="008961B1" w:rsidRPr="00A6136C" w:rsidRDefault="008961B1" w:rsidP="008961B1">
            <w:pPr>
              <w:jc w:val="center"/>
              <w:rPr>
                <w:rFonts w:eastAsiaTheme="minorEastAsia"/>
                <w:szCs w:val="21"/>
              </w:rPr>
            </w:pPr>
            <w:r w:rsidRPr="00A13632">
              <w:rPr>
                <w:rFonts w:hint="eastAsia"/>
              </w:rPr>
              <w:t>2020/4/23</w:t>
            </w:r>
          </w:p>
        </w:tc>
        <w:tc>
          <w:tcPr>
            <w:tcW w:w="1324" w:type="dxa"/>
            <w:vAlign w:val="center"/>
          </w:tcPr>
          <w:p w14:paraId="5C5EFBEA" w14:textId="2A399252" w:rsidR="008961B1" w:rsidRPr="00A6136C" w:rsidRDefault="008961B1" w:rsidP="008961B1">
            <w:pPr>
              <w:jc w:val="right"/>
              <w:rPr>
                <w:rFonts w:eastAsiaTheme="minorEastAsia"/>
                <w:szCs w:val="21"/>
              </w:rPr>
            </w:pPr>
            <w:r w:rsidRPr="00A13632">
              <w:rPr>
                <w:rFonts w:hint="eastAsia"/>
              </w:rPr>
              <w:t xml:space="preserve"> 27,480.00 </w:t>
            </w:r>
          </w:p>
        </w:tc>
        <w:tc>
          <w:tcPr>
            <w:tcW w:w="3187" w:type="dxa"/>
            <w:vAlign w:val="center"/>
          </w:tcPr>
          <w:p w14:paraId="42F337BE" w14:textId="462D97F8" w:rsidR="008961B1" w:rsidRPr="00A6136C" w:rsidRDefault="008961B1" w:rsidP="008961B1">
            <w:pPr>
              <w:rPr>
                <w:rFonts w:eastAsiaTheme="minorEastAsia"/>
                <w:szCs w:val="21"/>
              </w:rPr>
            </w:pPr>
            <w:r w:rsidRPr="00A13632">
              <w:rPr>
                <w:rFonts w:hint="eastAsia"/>
              </w:rPr>
              <w:t>榕财农</w:t>
            </w:r>
            <w:r w:rsidRPr="00A13632">
              <w:rPr>
                <w:rFonts w:hint="eastAsia"/>
              </w:rPr>
              <w:t>(</w:t>
            </w:r>
            <w:r w:rsidRPr="00A13632">
              <w:rPr>
                <w:rFonts w:hint="eastAsia"/>
              </w:rPr>
              <w:t>指</w:t>
            </w:r>
            <w:r w:rsidRPr="00A13632">
              <w:rPr>
                <w:rFonts w:hint="eastAsia"/>
              </w:rPr>
              <w:t>) (2019) 154</w:t>
            </w:r>
            <w:r w:rsidRPr="00A13632">
              <w:rPr>
                <w:rFonts w:hint="eastAsia"/>
              </w:rPr>
              <w:t>号</w:t>
            </w:r>
            <w:r w:rsidR="00EC1965" w:rsidRPr="00A13632">
              <w:rPr>
                <w:rFonts w:hint="eastAsia"/>
              </w:rPr>
              <w:t>《</w:t>
            </w:r>
            <w:r w:rsidRPr="00A13632">
              <w:rPr>
                <w:rFonts w:hint="eastAsia"/>
              </w:rPr>
              <w:t>关于下达</w:t>
            </w:r>
            <w:r w:rsidRPr="00A13632">
              <w:rPr>
                <w:rFonts w:hint="eastAsia"/>
              </w:rPr>
              <w:t>2019</w:t>
            </w:r>
            <w:r w:rsidRPr="00A13632">
              <w:rPr>
                <w:rFonts w:hint="eastAsia"/>
              </w:rPr>
              <w:t>年海峡</w:t>
            </w:r>
            <w:r w:rsidRPr="00A13632">
              <w:rPr>
                <w:rFonts w:hint="eastAsia"/>
              </w:rPr>
              <w:t>(</w:t>
            </w:r>
            <w:r w:rsidRPr="00A13632">
              <w:rPr>
                <w:rFonts w:hint="eastAsia"/>
              </w:rPr>
              <w:t>福州</w:t>
            </w:r>
            <w:r w:rsidRPr="00A13632">
              <w:rPr>
                <w:rFonts w:hint="eastAsia"/>
              </w:rPr>
              <w:t>)</w:t>
            </w:r>
            <w:r w:rsidRPr="00A13632">
              <w:rPr>
                <w:rFonts w:hint="eastAsia"/>
              </w:rPr>
              <w:t>渔业周</w:t>
            </w:r>
            <w:r w:rsidRPr="00A13632">
              <w:rPr>
                <w:rFonts w:hint="eastAsia"/>
              </w:rPr>
              <w:t>.</w:t>
            </w:r>
            <w:r w:rsidRPr="00A13632">
              <w:rPr>
                <w:rFonts w:hint="eastAsia"/>
              </w:rPr>
              <w:t>中国福州</w:t>
            </w:r>
            <w:r w:rsidRPr="00A13632">
              <w:rPr>
                <w:rFonts w:hint="eastAsia"/>
              </w:rPr>
              <w:t>)</w:t>
            </w:r>
            <w:r w:rsidRPr="00A13632">
              <w:rPr>
                <w:rFonts w:hint="eastAsia"/>
              </w:rPr>
              <w:t>国际渔业博览会补助资金的通知</w:t>
            </w:r>
            <w:r w:rsidR="00EC1965" w:rsidRPr="00A13632">
              <w:rPr>
                <w:rFonts w:hint="eastAsia"/>
              </w:rPr>
              <w:t>》</w:t>
            </w:r>
          </w:p>
        </w:tc>
      </w:tr>
      <w:tr w:rsidR="008961B1" w14:paraId="6D1DCD86" w14:textId="77777777" w:rsidTr="008E32AC">
        <w:trPr>
          <w:jc w:val="center"/>
        </w:trPr>
        <w:tc>
          <w:tcPr>
            <w:tcW w:w="546" w:type="dxa"/>
            <w:vAlign w:val="center"/>
          </w:tcPr>
          <w:p w14:paraId="466F17A1" w14:textId="2757AE6B" w:rsidR="008961B1" w:rsidRPr="00A6136C" w:rsidRDefault="008961B1" w:rsidP="008961B1">
            <w:pPr>
              <w:jc w:val="center"/>
              <w:rPr>
                <w:rFonts w:eastAsiaTheme="minorEastAsia"/>
                <w:szCs w:val="21"/>
              </w:rPr>
            </w:pPr>
            <w:r w:rsidRPr="00A13632">
              <w:rPr>
                <w:rFonts w:hint="eastAsia"/>
              </w:rPr>
              <w:t>22</w:t>
            </w:r>
          </w:p>
        </w:tc>
        <w:tc>
          <w:tcPr>
            <w:tcW w:w="1199" w:type="dxa"/>
            <w:vAlign w:val="center"/>
          </w:tcPr>
          <w:p w14:paraId="2EEA45BE" w14:textId="2D916609" w:rsidR="008961B1" w:rsidRPr="00A6136C" w:rsidRDefault="008961B1" w:rsidP="008961B1">
            <w:pPr>
              <w:jc w:val="center"/>
              <w:rPr>
                <w:rFonts w:eastAsiaTheme="minorEastAsia"/>
                <w:szCs w:val="21"/>
              </w:rPr>
            </w:pPr>
            <w:r w:rsidRPr="00A13632">
              <w:rPr>
                <w:rFonts w:hint="eastAsia"/>
              </w:rPr>
              <w:t>福清华龙</w:t>
            </w:r>
          </w:p>
        </w:tc>
        <w:tc>
          <w:tcPr>
            <w:tcW w:w="1559" w:type="dxa"/>
            <w:vAlign w:val="center"/>
          </w:tcPr>
          <w:p w14:paraId="6C826416" w14:textId="412F0447" w:rsidR="008961B1" w:rsidRPr="00A6136C" w:rsidRDefault="008961B1" w:rsidP="008961B1">
            <w:pPr>
              <w:rPr>
                <w:rFonts w:eastAsiaTheme="minorEastAsia"/>
                <w:szCs w:val="21"/>
              </w:rPr>
            </w:pPr>
            <w:r w:rsidRPr="00A13632">
              <w:rPr>
                <w:rFonts w:hint="eastAsia"/>
              </w:rPr>
              <w:t>个税手续费返还</w:t>
            </w:r>
          </w:p>
        </w:tc>
        <w:tc>
          <w:tcPr>
            <w:tcW w:w="1804" w:type="dxa"/>
            <w:vAlign w:val="center"/>
          </w:tcPr>
          <w:p w14:paraId="61468691" w14:textId="70038CE1" w:rsidR="008961B1" w:rsidRPr="00A6136C" w:rsidRDefault="008961B1" w:rsidP="008961B1">
            <w:pPr>
              <w:rPr>
                <w:rFonts w:eastAsiaTheme="minorEastAsia"/>
                <w:szCs w:val="21"/>
              </w:rPr>
            </w:pPr>
            <w:r w:rsidRPr="00A13632">
              <w:rPr>
                <w:rFonts w:hint="eastAsia"/>
              </w:rPr>
              <w:t>国家税务总局福清市税务局</w:t>
            </w:r>
          </w:p>
        </w:tc>
        <w:tc>
          <w:tcPr>
            <w:tcW w:w="1196" w:type="dxa"/>
            <w:vAlign w:val="center"/>
          </w:tcPr>
          <w:p w14:paraId="69A55C23" w14:textId="46B12F90" w:rsidR="008961B1" w:rsidRPr="00A6136C" w:rsidRDefault="008961B1" w:rsidP="008961B1">
            <w:pPr>
              <w:jc w:val="center"/>
              <w:rPr>
                <w:rFonts w:eastAsiaTheme="minorEastAsia"/>
                <w:szCs w:val="21"/>
              </w:rPr>
            </w:pPr>
            <w:r w:rsidRPr="00A13632">
              <w:rPr>
                <w:rFonts w:hint="eastAsia"/>
              </w:rPr>
              <w:t>2020/4/24</w:t>
            </w:r>
          </w:p>
        </w:tc>
        <w:tc>
          <w:tcPr>
            <w:tcW w:w="1324" w:type="dxa"/>
            <w:vAlign w:val="center"/>
          </w:tcPr>
          <w:p w14:paraId="07CCA766" w14:textId="739A13C5" w:rsidR="008961B1" w:rsidRPr="00A6136C" w:rsidRDefault="008961B1" w:rsidP="008961B1">
            <w:pPr>
              <w:jc w:val="right"/>
              <w:rPr>
                <w:rFonts w:eastAsiaTheme="minorEastAsia"/>
                <w:szCs w:val="21"/>
              </w:rPr>
            </w:pPr>
            <w:r w:rsidRPr="00A13632">
              <w:rPr>
                <w:rFonts w:hint="eastAsia"/>
              </w:rPr>
              <w:t xml:space="preserve"> 148.18 </w:t>
            </w:r>
          </w:p>
        </w:tc>
        <w:tc>
          <w:tcPr>
            <w:tcW w:w="3187" w:type="dxa"/>
            <w:vAlign w:val="center"/>
          </w:tcPr>
          <w:p w14:paraId="513EB11F" w14:textId="39321354" w:rsidR="008961B1" w:rsidRPr="00E2590F" w:rsidRDefault="008961B1" w:rsidP="008961B1">
            <w:pPr>
              <w:rPr>
                <w:rFonts w:eastAsiaTheme="minorEastAsia"/>
                <w:szCs w:val="21"/>
              </w:rPr>
            </w:pPr>
            <w:r w:rsidRPr="00A13632">
              <w:rPr>
                <w:rFonts w:hint="eastAsia"/>
              </w:rPr>
              <w:t>财行</w:t>
            </w:r>
            <w:r w:rsidRPr="00A13632">
              <w:rPr>
                <w:rFonts w:hint="eastAsia"/>
              </w:rPr>
              <w:t>[2019] 11</w:t>
            </w:r>
            <w:r w:rsidRPr="00A13632">
              <w:rPr>
                <w:rFonts w:hint="eastAsia"/>
              </w:rPr>
              <w:t>号</w:t>
            </w:r>
            <w:r w:rsidR="00307DCF" w:rsidRPr="00A13632">
              <w:rPr>
                <w:rFonts w:hint="eastAsia"/>
              </w:rPr>
              <w:t>《</w:t>
            </w:r>
            <w:r w:rsidRPr="00A13632">
              <w:rPr>
                <w:rFonts w:hint="eastAsia"/>
              </w:rPr>
              <w:t>财政部税务总局人民银行关于进一步加强代扣代收代征税款手续费管理的通知</w:t>
            </w:r>
            <w:r w:rsidR="00EF215D">
              <w:rPr>
                <w:rFonts w:hint="eastAsia"/>
              </w:rPr>
              <w:t>》</w:t>
            </w:r>
          </w:p>
        </w:tc>
      </w:tr>
      <w:tr w:rsidR="008961B1" w14:paraId="1A53EF1C" w14:textId="77777777" w:rsidTr="008E32AC">
        <w:trPr>
          <w:jc w:val="center"/>
        </w:trPr>
        <w:tc>
          <w:tcPr>
            <w:tcW w:w="546" w:type="dxa"/>
            <w:vAlign w:val="center"/>
          </w:tcPr>
          <w:p w14:paraId="2B6270A9" w14:textId="7977514D" w:rsidR="008961B1" w:rsidRPr="00A6136C" w:rsidRDefault="008961B1" w:rsidP="008961B1">
            <w:pPr>
              <w:jc w:val="center"/>
              <w:rPr>
                <w:rFonts w:eastAsiaTheme="minorEastAsia"/>
                <w:szCs w:val="21"/>
              </w:rPr>
            </w:pPr>
            <w:r w:rsidRPr="00A13632">
              <w:rPr>
                <w:rFonts w:hint="eastAsia"/>
              </w:rPr>
              <w:t>23</w:t>
            </w:r>
          </w:p>
        </w:tc>
        <w:tc>
          <w:tcPr>
            <w:tcW w:w="1199" w:type="dxa"/>
            <w:vAlign w:val="center"/>
          </w:tcPr>
          <w:p w14:paraId="7A88DB48" w14:textId="786BD3C1" w:rsidR="008961B1" w:rsidRPr="00A6136C" w:rsidRDefault="008961B1" w:rsidP="008961B1">
            <w:pPr>
              <w:jc w:val="center"/>
              <w:rPr>
                <w:rFonts w:eastAsiaTheme="minorEastAsia"/>
                <w:szCs w:val="21"/>
              </w:rPr>
            </w:pPr>
            <w:r w:rsidRPr="00A13632">
              <w:rPr>
                <w:rFonts w:hint="eastAsia"/>
              </w:rPr>
              <w:t>邵武华龙</w:t>
            </w:r>
          </w:p>
        </w:tc>
        <w:tc>
          <w:tcPr>
            <w:tcW w:w="1559" w:type="dxa"/>
            <w:vAlign w:val="center"/>
          </w:tcPr>
          <w:p w14:paraId="6F515BD4" w14:textId="45CE678E" w:rsidR="008961B1" w:rsidRPr="00A6136C" w:rsidRDefault="008961B1" w:rsidP="008961B1">
            <w:pPr>
              <w:rPr>
                <w:rFonts w:eastAsiaTheme="minorEastAsia"/>
                <w:szCs w:val="21"/>
              </w:rPr>
            </w:pPr>
            <w:r w:rsidRPr="00A13632">
              <w:rPr>
                <w:rFonts w:hint="eastAsia"/>
              </w:rPr>
              <w:t>收到工业企业稳定就业补助金</w:t>
            </w:r>
          </w:p>
        </w:tc>
        <w:tc>
          <w:tcPr>
            <w:tcW w:w="1804" w:type="dxa"/>
            <w:vAlign w:val="center"/>
          </w:tcPr>
          <w:p w14:paraId="1F3CCBD4" w14:textId="1F14CBA3" w:rsidR="008961B1" w:rsidRPr="00A6136C" w:rsidRDefault="008961B1" w:rsidP="008961B1">
            <w:pPr>
              <w:rPr>
                <w:rFonts w:eastAsiaTheme="minorEastAsia"/>
                <w:szCs w:val="21"/>
              </w:rPr>
            </w:pPr>
            <w:r w:rsidRPr="00A13632">
              <w:rPr>
                <w:rFonts w:hint="eastAsia"/>
              </w:rPr>
              <w:t>邵武市人力资源和社会保障局、邵武市工业信息化和商务局、邵武市财政局</w:t>
            </w:r>
          </w:p>
        </w:tc>
        <w:tc>
          <w:tcPr>
            <w:tcW w:w="1196" w:type="dxa"/>
            <w:vAlign w:val="center"/>
          </w:tcPr>
          <w:p w14:paraId="7A644892" w14:textId="1D36AA99" w:rsidR="008961B1" w:rsidRPr="00A6136C" w:rsidRDefault="008961B1" w:rsidP="008961B1">
            <w:pPr>
              <w:jc w:val="center"/>
              <w:rPr>
                <w:rFonts w:eastAsiaTheme="minorEastAsia"/>
                <w:szCs w:val="21"/>
              </w:rPr>
            </w:pPr>
            <w:r w:rsidRPr="00A13632">
              <w:rPr>
                <w:rFonts w:hint="eastAsia"/>
              </w:rPr>
              <w:t>2020/5/15</w:t>
            </w:r>
          </w:p>
        </w:tc>
        <w:tc>
          <w:tcPr>
            <w:tcW w:w="1324" w:type="dxa"/>
            <w:vAlign w:val="center"/>
          </w:tcPr>
          <w:p w14:paraId="744110F5" w14:textId="645690F8" w:rsidR="008961B1" w:rsidRPr="00A6136C" w:rsidRDefault="008961B1" w:rsidP="008961B1">
            <w:pPr>
              <w:jc w:val="right"/>
              <w:rPr>
                <w:rFonts w:eastAsiaTheme="minorEastAsia"/>
                <w:szCs w:val="21"/>
              </w:rPr>
            </w:pPr>
            <w:r w:rsidRPr="00A13632">
              <w:rPr>
                <w:rFonts w:hint="eastAsia"/>
              </w:rPr>
              <w:t xml:space="preserve"> 7,000.00 </w:t>
            </w:r>
          </w:p>
        </w:tc>
        <w:tc>
          <w:tcPr>
            <w:tcW w:w="3187" w:type="dxa"/>
            <w:vAlign w:val="center"/>
          </w:tcPr>
          <w:p w14:paraId="7F347405" w14:textId="0D72F731" w:rsidR="008961B1" w:rsidRPr="00A6136C" w:rsidRDefault="008961B1" w:rsidP="008961B1">
            <w:pPr>
              <w:rPr>
                <w:rFonts w:eastAsiaTheme="minorEastAsia"/>
                <w:szCs w:val="21"/>
              </w:rPr>
            </w:pPr>
            <w:r w:rsidRPr="00A13632">
              <w:rPr>
                <w:rFonts w:hint="eastAsia"/>
              </w:rPr>
              <w:t>邵人社〔</w:t>
            </w:r>
            <w:r w:rsidRPr="00A13632">
              <w:rPr>
                <w:rFonts w:hint="eastAsia"/>
              </w:rPr>
              <w:t>2020</w:t>
            </w:r>
            <w:r w:rsidRPr="00A13632">
              <w:rPr>
                <w:rFonts w:hint="eastAsia"/>
              </w:rPr>
              <w:t>〕</w:t>
            </w:r>
            <w:r w:rsidRPr="00A13632">
              <w:rPr>
                <w:rFonts w:hint="eastAsia"/>
              </w:rPr>
              <w:t>7</w:t>
            </w:r>
            <w:r w:rsidRPr="00A13632">
              <w:rPr>
                <w:rFonts w:hint="eastAsia"/>
              </w:rPr>
              <w:t>号《关于</w:t>
            </w:r>
            <w:r w:rsidRPr="00A13632">
              <w:rPr>
                <w:rFonts w:hint="eastAsia"/>
              </w:rPr>
              <w:t>2020</w:t>
            </w:r>
            <w:r w:rsidRPr="00A13632">
              <w:rPr>
                <w:rFonts w:hint="eastAsia"/>
              </w:rPr>
              <w:t>年春节当月至疫情一级响应结束月规模以上工业企业稳定就业奖补申报有关事项的通知》</w:t>
            </w:r>
          </w:p>
        </w:tc>
      </w:tr>
      <w:tr w:rsidR="00DD1473" w14:paraId="78B701F9" w14:textId="77777777" w:rsidTr="00DD1473">
        <w:trPr>
          <w:jc w:val="center"/>
        </w:trPr>
        <w:tc>
          <w:tcPr>
            <w:tcW w:w="546" w:type="dxa"/>
            <w:vAlign w:val="center"/>
          </w:tcPr>
          <w:p w14:paraId="7D3B008A" w14:textId="33A7A599" w:rsidR="00DD1473" w:rsidRPr="00A13632" w:rsidRDefault="00DD1473" w:rsidP="00DD1473">
            <w:pPr>
              <w:jc w:val="center"/>
            </w:pPr>
            <w:r w:rsidRPr="00A13632">
              <w:rPr>
                <w:rFonts w:hint="eastAsia"/>
              </w:rPr>
              <w:t>24</w:t>
            </w:r>
          </w:p>
        </w:tc>
        <w:tc>
          <w:tcPr>
            <w:tcW w:w="1199" w:type="dxa"/>
            <w:vAlign w:val="center"/>
          </w:tcPr>
          <w:p w14:paraId="5B909741" w14:textId="1BA2423F" w:rsidR="00DD1473" w:rsidRPr="00A13632" w:rsidRDefault="00DD1473" w:rsidP="00DD1473">
            <w:pPr>
              <w:jc w:val="center"/>
            </w:pPr>
            <w:r w:rsidRPr="00A13632">
              <w:rPr>
                <w:rFonts w:hint="eastAsia"/>
              </w:rPr>
              <w:t>天马科技</w:t>
            </w:r>
          </w:p>
        </w:tc>
        <w:tc>
          <w:tcPr>
            <w:tcW w:w="1559" w:type="dxa"/>
            <w:vAlign w:val="center"/>
          </w:tcPr>
          <w:p w14:paraId="550792D2" w14:textId="3AD43059" w:rsidR="00DD1473" w:rsidRPr="00A13632" w:rsidRDefault="00DD1473" w:rsidP="00DD1473">
            <w:r w:rsidRPr="00A13632">
              <w:rPr>
                <w:rFonts w:hint="eastAsia"/>
              </w:rPr>
              <w:t>企业研发经费投入</w:t>
            </w:r>
            <w:r w:rsidRPr="00A13632">
              <w:rPr>
                <w:rFonts w:hint="eastAsia"/>
              </w:rPr>
              <w:t>2018</w:t>
            </w:r>
            <w:r w:rsidRPr="00A13632">
              <w:rPr>
                <w:rFonts w:hint="eastAsia"/>
              </w:rPr>
              <w:t>年度清算补助（省市部分）</w:t>
            </w:r>
          </w:p>
        </w:tc>
        <w:tc>
          <w:tcPr>
            <w:tcW w:w="1804" w:type="dxa"/>
            <w:vAlign w:val="center"/>
          </w:tcPr>
          <w:p w14:paraId="1E9865F2" w14:textId="794F886A" w:rsidR="00DD1473" w:rsidRPr="00A13632" w:rsidRDefault="00DD1473" w:rsidP="00DD1473">
            <w:r w:rsidRPr="00A13632">
              <w:rPr>
                <w:rFonts w:hint="eastAsia"/>
              </w:rPr>
              <w:t>福清市发改局、福清市财政局</w:t>
            </w:r>
          </w:p>
        </w:tc>
        <w:tc>
          <w:tcPr>
            <w:tcW w:w="1196" w:type="dxa"/>
            <w:vAlign w:val="center"/>
          </w:tcPr>
          <w:p w14:paraId="578BBEB8" w14:textId="7B3152A6" w:rsidR="00DD1473" w:rsidRPr="00A13632" w:rsidRDefault="00DD1473" w:rsidP="00DD1473">
            <w:pPr>
              <w:jc w:val="center"/>
            </w:pPr>
            <w:r w:rsidRPr="00A13632">
              <w:rPr>
                <w:rFonts w:hint="eastAsia"/>
              </w:rPr>
              <w:t>2020/5/26</w:t>
            </w:r>
          </w:p>
        </w:tc>
        <w:tc>
          <w:tcPr>
            <w:tcW w:w="1324" w:type="dxa"/>
            <w:vAlign w:val="center"/>
          </w:tcPr>
          <w:p w14:paraId="27206F76" w14:textId="68A54C20" w:rsidR="00DD1473" w:rsidRPr="00A13632" w:rsidRDefault="00DD1473" w:rsidP="00DD1473">
            <w:pPr>
              <w:jc w:val="right"/>
            </w:pPr>
            <w:r w:rsidRPr="00A13632">
              <w:rPr>
                <w:rFonts w:hint="eastAsia"/>
              </w:rPr>
              <w:t xml:space="preserve">1,058,200.00 </w:t>
            </w:r>
          </w:p>
        </w:tc>
        <w:tc>
          <w:tcPr>
            <w:tcW w:w="3187" w:type="dxa"/>
            <w:vMerge w:val="restart"/>
            <w:vAlign w:val="center"/>
          </w:tcPr>
          <w:p w14:paraId="2260DACF" w14:textId="6C5E9DF3" w:rsidR="00DD1473" w:rsidRPr="00A13632" w:rsidRDefault="00DD1473" w:rsidP="00DD1473">
            <w:r w:rsidRPr="00A13632">
              <w:rPr>
                <w:rFonts w:hint="eastAsia"/>
              </w:rPr>
              <w:t>融发改综</w:t>
            </w:r>
            <w:r w:rsidRPr="00A13632">
              <w:rPr>
                <w:rFonts w:hint="eastAsia"/>
              </w:rPr>
              <w:t>(2020) 34</w:t>
            </w:r>
            <w:r w:rsidRPr="00A13632">
              <w:rPr>
                <w:rFonts w:hint="eastAsia"/>
              </w:rPr>
              <w:t>号《关于下达</w:t>
            </w:r>
            <w:r w:rsidRPr="00A13632">
              <w:rPr>
                <w:rFonts w:hint="eastAsia"/>
              </w:rPr>
              <w:t>2018-2019</w:t>
            </w:r>
            <w:r w:rsidRPr="00A13632">
              <w:rPr>
                <w:rFonts w:hint="eastAsia"/>
              </w:rPr>
              <w:t>企业研发经费投入分段补助资金的通知》</w:t>
            </w:r>
          </w:p>
        </w:tc>
      </w:tr>
      <w:tr w:rsidR="00DD1473" w14:paraId="6F983476" w14:textId="77777777" w:rsidTr="008E32AC">
        <w:trPr>
          <w:jc w:val="center"/>
        </w:trPr>
        <w:tc>
          <w:tcPr>
            <w:tcW w:w="546" w:type="dxa"/>
            <w:vAlign w:val="center"/>
          </w:tcPr>
          <w:p w14:paraId="4C2B3E81" w14:textId="4188AA1C" w:rsidR="00DD1473" w:rsidRPr="00A13632" w:rsidRDefault="00DD1473" w:rsidP="00DD1473">
            <w:pPr>
              <w:jc w:val="center"/>
            </w:pPr>
            <w:r w:rsidRPr="00A13632">
              <w:rPr>
                <w:rFonts w:hint="eastAsia"/>
              </w:rPr>
              <w:t>25</w:t>
            </w:r>
          </w:p>
        </w:tc>
        <w:tc>
          <w:tcPr>
            <w:tcW w:w="1199" w:type="dxa"/>
            <w:vAlign w:val="center"/>
          </w:tcPr>
          <w:p w14:paraId="3209B7ED" w14:textId="3B567205" w:rsidR="00DD1473" w:rsidRPr="00A13632" w:rsidRDefault="00DD1473" w:rsidP="00DD1473">
            <w:pPr>
              <w:jc w:val="center"/>
            </w:pPr>
            <w:r w:rsidRPr="00A13632">
              <w:rPr>
                <w:rFonts w:hint="eastAsia"/>
              </w:rPr>
              <w:t>天马科技</w:t>
            </w:r>
          </w:p>
        </w:tc>
        <w:tc>
          <w:tcPr>
            <w:tcW w:w="1559" w:type="dxa"/>
            <w:vAlign w:val="center"/>
          </w:tcPr>
          <w:p w14:paraId="39E1C981" w14:textId="7E610DC4" w:rsidR="00DD1473" w:rsidRPr="00A13632" w:rsidRDefault="00DD1473" w:rsidP="00DD1473">
            <w:r w:rsidRPr="00A13632">
              <w:rPr>
                <w:rFonts w:hint="eastAsia"/>
              </w:rPr>
              <w:t>企业研发经费投入</w:t>
            </w:r>
            <w:r w:rsidRPr="00A13632">
              <w:rPr>
                <w:rFonts w:hint="eastAsia"/>
              </w:rPr>
              <w:t>2018</w:t>
            </w:r>
            <w:r w:rsidRPr="00A13632">
              <w:rPr>
                <w:rFonts w:hint="eastAsia"/>
              </w:rPr>
              <w:t>年度清算补助（福清部分）</w:t>
            </w:r>
          </w:p>
        </w:tc>
        <w:tc>
          <w:tcPr>
            <w:tcW w:w="1804" w:type="dxa"/>
            <w:vAlign w:val="center"/>
          </w:tcPr>
          <w:p w14:paraId="25FC1B81" w14:textId="6C5A243E" w:rsidR="00DD1473" w:rsidRPr="00A13632" w:rsidRDefault="00DD1473" w:rsidP="00DD1473">
            <w:r w:rsidRPr="00A13632">
              <w:rPr>
                <w:rFonts w:hint="eastAsia"/>
              </w:rPr>
              <w:t>福清市发改局、福清市财政局</w:t>
            </w:r>
          </w:p>
        </w:tc>
        <w:tc>
          <w:tcPr>
            <w:tcW w:w="1196" w:type="dxa"/>
            <w:vAlign w:val="center"/>
          </w:tcPr>
          <w:p w14:paraId="53B7DBD5" w14:textId="592D4B18" w:rsidR="00DD1473" w:rsidRPr="00A13632" w:rsidRDefault="00DD1473" w:rsidP="00DD1473">
            <w:pPr>
              <w:jc w:val="center"/>
            </w:pPr>
            <w:r w:rsidRPr="00A13632">
              <w:rPr>
                <w:rFonts w:hint="eastAsia"/>
              </w:rPr>
              <w:t>2020/5/26</w:t>
            </w:r>
          </w:p>
        </w:tc>
        <w:tc>
          <w:tcPr>
            <w:tcW w:w="1324" w:type="dxa"/>
            <w:vAlign w:val="center"/>
          </w:tcPr>
          <w:p w14:paraId="4F796E84" w14:textId="39A6B933" w:rsidR="00DD1473" w:rsidRPr="00A13632" w:rsidRDefault="00DD1473" w:rsidP="00DD1473">
            <w:pPr>
              <w:jc w:val="right"/>
            </w:pPr>
            <w:r w:rsidRPr="00A13632">
              <w:rPr>
                <w:rFonts w:hint="eastAsia"/>
              </w:rPr>
              <w:t xml:space="preserve"> 705,440.00 </w:t>
            </w:r>
          </w:p>
        </w:tc>
        <w:tc>
          <w:tcPr>
            <w:tcW w:w="3187" w:type="dxa"/>
            <w:vMerge/>
            <w:vAlign w:val="center"/>
          </w:tcPr>
          <w:p w14:paraId="0091ACA0" w14:textId="77777777" w:rsidR="00DD1473" w:rsidRPr="00A13632" w:rsidRDefault="00DD1473" w:rsidP="00DD1473"/>
        </w:tc>
      </w:tr>
      <w:tr w:rsidR="00DD1473" w14:paraId="5694780C" w14:textId="77777777" w:rsidTr="008E32AC">
        <w:trPr>
          <w:jc w:val="center"/>
        </w:trPr>
        <w:tc>
          <w:tcPr>
            <w:tcW w:w="546" w:type="dxa"/>
            <w:vAlign w:val="center"/>
          </w:tcPr>
          <w:p w14:paraId="6E8F5EE6" w14:textId="32F2D19C" w:rsidR="00DD1473" w:rsidRPr="00A13632" w:rsidRDefault="00DD1473" w:rsidP="00DD1473">
            <w:pPr>
              <w:jc w:val="center"/>
            </w:pPr>
            <w:r w:rsidRPr="00A13632">
              <w:rPr>
                <w:rFonts w:hint="eastAsia"/>
              </w:rPr>
              <w:t>26</w:t>
            </w:r>
          </w:p>
        </w:tc>
        <w:tc>
          <w:tcPr>
            <w:tcW w:w="1199" w:type="dxa"/>
            <w:vAlign w:val="center"/>
          </w:tcPr>
          <w:p w14:paraId="0D3898E4" w14:textId="1F3F0697" w:rsidR="00DD1473" w:rsidRPr="00A13632" w:rsidRDefault="00DD1473" w:rsidP="00DD1473">
            <w:pPr>
              <w:jc w:val="center"/>
            </w:pPr>
            <w:r w:rsidRPr="00A13632">
              <w:rPr>
                <w:rFonts w:hint="eastAsia"/>
              </w:rPr>
              <w:t>天马科技</w:t>
            </w:r>
          </w:p>
        </w:tc>
        <w:tc>
          <w:tcPr>
            <w:tcW w:w="1559" w:type="dxa"/>
            <w:vAlign w:val="center"/>
          </w:tcPr>
          <w:p w14:paraId="4F4E15B4" w14:textId="4FEC9570" w:rsidR="00DD1473" w:rsidRPr="00A13632" w:rsidRDefault="00DD1473" w:rsidP="00DD1473">
            <w:r w:rsidRPr="00A13632">
              <w:rPr>
                <w:rFonts w:hint="eastAsia"/>
              </w:rPr>
              <w:t>企业研发经费投入</w:t>
            </w:r>
            <w:r w:rsidRPr="00A13632">
              <w:rPr>
                <w:rFonts w:hint="eastAsia"/>
              </w:rPr>
              <w:t>2019</w:t>
            </w:r>
            <w:r w:rsidRPr="00A13632">
              <w:rPr>
                <w:rFonts w:hint="eastAsia"/>
              </w:rPr>
              <w:t>年中预补助（省市部分）</w:t>
            </w:r>
          </w:p>
        </w:tc>
        <w:tc>
          <w:tcPr>
            <w:tcW w:w="1804" w:type="dxa"/>
            <w:vAlign w:val="center"/>
          </w:tcPr>
          <w:p w14:paraId="01A3810C" w14:textId="422DC793" w:rsidR="00DD1473" w:rsidRPr="00A13632" w:rsidRDefault="00DD1473" w:rsidP="00DD1473">
            <w:r w:rsidRPr="00A13632">
              <w:rPr>
                <w:rFonts w:hint="eastAsia"/>
              </w:rPr>
              <w:t>福清市发改局、福清市财政局</w:t>
            </w:r>
          </w:p>
        </w:tc>
        <w:tc>
          <w:tcPr>
            <w:tcW w:w="1196" w:type="dxa"/>
            <w:vAlign w:val="center"/>
          </w:tcPr>
          <w:p w14:paraId="789A56FD" w14:textId="714E1CBB" w:rsidR="00DD1473" w:rsidRPr="00A13632" w:rsidRDefault="00DD1473" w:rsidP="00DD1473">
            <w:pPr>
              <w:jc w:val="center"/>
            </w:pPr>
            <w:r w:rsidRPr="00A13632">
              <w:rPr>
                <w:rFonts w:hint="eastAsia"/>
              </w:rPr>
              <w:t>2020/5/26</w:t>
            </w:r>
          </w:p>
        </w:tc>
        <w:tc>
          <w:tcPr>
            <w:tcW w:w="1324" w:type="dxa"/>
            <w:vAlign w:val="center"/>
          </w:tcPr>
          <w:p w14:paraId="54081980" w14:textId="5CB112F7" w:rsidR="00DD1473" w:rsidRPr="00A13632" w:rsidRDefault="00DD1473" w:rsidP="00DD1473">
            <w:pPr>
              <w:jc w:val="right"/>
            </w:pPr>
            <w:r w:rsidRPr="00A13632">
              <w:rPr>
                <w:rFonts w:hint="eastAsia"/>
              </w:rPr>
              <w:t xml:space="preserve"> 262,200.00 </w:t>
            </w:r>
          </w:p>
        </w:tc>
        <w:tc>
          <w:tcPr>
            <w:tcW w:w="3187" w:type="dxa"/>
            <w:vMerge/>
            <w:vAlign w:val="center"/>
          </w:tcPr>
          <w:p w14:paraId="55C736F7" w14:textId="77777777" w:rsidR="00DD1473" w:rsidRPr="00A13632" w:rsidRDefault="00DD1473" w:rsidP="00DD1473"/>
        </w:tc>
      </w:tr>
      <w:tr w:rsidR="00DD1473" w14:paraId="75261A6A" w14:textId="77777777" w:rsidTr="008E32AC">
        <w:trPr>
          <w:jc w:val="center"/>
        </w:trPr>
        <w:tc>
          <w:tcPr>
            <w:tcW w:w="546" w:type="dxa"/>
            <w:vAlign w:val="center"/>
          </w:tcPr>
          <w:p w14:paraId="54637ABF" w14:textId="2860148E" w:rsidR="00DD1473" w:rsidRPr="00A13632" w:rsidRDefault="00DD1473" w:rsidP="00DD1473">
            <w:pPr>
              <w:jc w:val="center"/>
            </w:pPr>
            <w:r w:rsidRPr="00A13632">
              <w:rPr>
                <w:rFonts w:hint="eastAsia"/>
              </w:rPr>
              <w:t>27</w:t>
            </w:r>
          </w:p>
        </w:tc>
        <w:tc>
          <w:tcPr>
            <w:tcW w:w="1199" w:type="dxa"/>
            <w:vAlign w:val="center"/>
          </w:tcPr>
          <w:p w14:paraId="0768D0A0" w14:textId="10317044" w:rsidR="00DD1473" w:rsidRPr="00A13632" w:rsidRDefault="00DD1473" w:rsidP="00DD1473">
            <w:pPr>
              <w:jc w:val="center"/>
            </w:pPr>
            <w:r w:rsidRPr="00A13632">
              <w:rPr>
                <w:rFonts w:hint="eastAsia"/>
              </w:rPr>
              <w:t>天马科技</w:t>
            </w:r>
          </w:p>
        </w:tc>
        <w:tc>
          <w:tcPr>
            <w:tcW w:w="1559" w:type="dxa"/>
            <w:vAlign w:val="center"/>
          </w:tcPr>
          <w:p w14:paraId="5B18386E" w14:textId="53AC8EB5" w:rsidR="00DD1473" w:rsidRPr="00A13632" w:rsidRDefault="00DD1473" w:rsidP="00DD1473">
            <w:r w:rsidRPr="00A13632">
              <w:rPr>
                <w:rFonts w:hint="eastAsia"/>
              </w:rPr>
              <w:t>企业研发经费投入</w:t>
            </w:r>
            <w:r w:rsidRPr="00A13632">
              <w:rPr>
                <w:rFonts w:hint="eastAsia"/>
              </w:rPr>
              <w:t>2019</w:t>
            </w:r>
            <w:r w:rsidRPr="00A13632">
              <w:rPr>
                <w:rFonts w:hint="eastAsia"/>
              </w:rPr>
              <w:t>年中预补助（福清部分）</w:t>
            </w:r>
          </w:p>
        </w:tc>
        <w:tc>
          <w:tcPr>
            <w:tcW w:w="1804" w:type="dxa"/>
            <w:vAlign w:val="center"/>
          </w:tcPr>
          <w:p w14:paraId="4B39B78A" w14:textId="1DEBA3D3" w:rsidR="00DD1473" w:rsidRPr="00A13632" w:rsidRDefault="00DD1473" w:rsidP="00DD1473">
            <w:r w:rsidRPr="00A13632">
              <w:rPr>
                <w:rFonts w:hint="eastAsia"/>
              </w:rPr>
              <w:t>福清市发改局、福清市财政局</w:t>
            </w:r>
          </w:p>
        </w:tc>
        <w:tc>
          <w:tcPr>
            <w:tcW w:w="1196" w:type="dxa"/>
            <w:vAlign w:val="center"/>
          </w:tcPr>
          <w:p w14:paraId="00431256" w14:textId="73F8A8F8" w:rsidR="00DD1473" w:rsidRPr="00A13632" w:rsidRDefault="00DD1473" w:rsidP="00DD1473">
            <w:pPr>
              <w:jc w:val="center"/>
            </w:pPr>
            <w:r w:rsidRPr="00A13632">
              <w:rPr>
                <w:rFonts w:hint="eastAsia"/>
              </w:rPr>
              <w:t>2020/5/26</w:t>
            </w:r>
          </w:p>
        </w:tc>
        <w:tc>
          <w:tcPr>
            <w:tcW w:w="1324" w:type="dxa"/>
            <w:vAlign w:val="center"/>
          </w:tcPr>
          <w:p w14:paraId="2823219E" w14:textId="257731B3" w:rsidR="00DD1473" w:rsidRPr="00A13632" w:rsidRDefault="00DD1473" w:rsidP="00DD1473">
            <w:pPr>
              <w:jc w:val="right"/>
            </w:pPr>
            <w:r w:rsidRPr="00A13632">
              <w:rPr>
                <w:rFonts w:hint="eastAsia"/>
              </w:rPr>
              <w:t xml:space="preserve"> 174,800.00 </w:t>
            </w:r>
          </w:p>
        </w:tc>
        <w:tc>
          <w:tcPr>
            <w:tcW w:w="3187" w:type="dxa"/>
            <w:vMerge/>
            <w:vAlign w:val="center"/>
          </w:tcPr>
          <w:p w14:paraId="66CD82F7" w14:textId="77777777" w:rsidR="00DD1473" w:rsidRPr="00A13632" w:rsidRDefault="00DD1473" w:rsidP="00DD1473"/>
        </w:tc>
      </w:tr>
      <w:tr w:rsidR="00DD1473" w14:paraId="3C6EE3B6" w14:textId="77777777" w:rsidTr="008E32AC">
        <w:trPr>
          <w:jc w:val="center"/>
        </w:trPr>
        <w:tc>
          <w:tcPr>
            <w:tcW w:w="546" w:type="dxa"/>
            <w:vAlign w:val="center"/>
          </w:tcPr>
          <w:p w14:paraId="51D048CC" w14:textId="09015EFC" w:rsidR="00DD1473" w:rsidRPr="00A13632" w:rsidRDefault="00DD1473" w:rsidP="00DD1473">
            <w:pPr>
              <w:jc w:val="center"/>
            </w:pPr>
            <w:r w:rsidRPr="00A13632">
              <w:rPr>
                <w:rFonts w:hint="eastAsia"/>
              </w:rPr>
              <w:t>28</w:t>
            </w:r>
          </w:p>
        </w:tc>
        <w:tc>
          <w:tcPr>
            <w:tcW w:w="1199" w:type="dxa"/>
            <w:vAlign w:val="center"/>
          </w:tcPr>
          <w:p w14:paraId="3E85905A" w14:textId="1E228501" w:rsidR="00DD1473" w:rsidRPr="00A13632" w:rsidRDefault="00DD1473" w:rsidP="00DD1473">
            <w:pPr>
              <w:jc w:val="center"/>
            </w:pPr>
            <w:r w:rsidRPr="00A13632">
              <w:rPr>
                <w:rFonts w:hint="eastAsia"/>
              </w:rPr>
              <w:t>天马饲料</w:t>
            </w:r>
          </w:p>
        </w:tc>
        <w:tc>
          <w:tcPr>
            <w:tcW w:w="1559" w:type="dxa"/>
            <w:vAlign w:val="center"/>
          </w:tcPr>
          <w:p w14:paraId="24FFA929" w14:textId="2D5545BD" w:rsidR="00DD1473" w:rsidRPr="00A13632" w:rsidRDefault="00DD1473" w:rsidP="00DD1473">
            <w:r w:rsidRPr="00A13632">
              <w:rPr>
                <w:rFonts w:hint="eastAsia"/>
              </w:rPr>
              <w:t>企业研发经费投入</w:t>
            </w:r>
            <w:r w:rsidRPr="00A13632">
              <w:rPr>
                <w:rFonts w:hint="eastAsia"/>
              </w:rPr>
              <w:t>2018</w:t>
            </w:r>
            <w:r w:rsidRPr="00A13632">
              <w:rPr>
                <w:rFonts w:hint="eastAsia"/>
              </w:rPr>
              <w:t>年度清算补助（省市部分）</w:t>
            </w:r>
          </w:p>
        </w:tc>
        <w:tc>
          <w:tcPr>
            <w:tcW w:w="1804" w:type="dxa"/>
            <w:vAlign w:val="center"/>
          </w:tcPr>
          <w:p w14:paraId="7F0942E9" w14:textId="3B613D5A" w:rsidR="00DD1473" w:rsidRPr="00A13632" w:rsidRDefault="00DD1473" w:rsidP="00DD1473">
            <w:r w:rsidRPr="00A13632">
              <w:rPr>
                <w:rFonts w:hint="eastAsia"/>
              </w:rPr>
              <w:t>福清市发改局、福清市财政局</w:t>
            </w:r>
          </w:p>
        </w:tc>
        <w:tc>
          <w:tcPr>
            <w:tcW w:w="1196" w:type="dxa"/>
            <w:vAlign w:val="center"/>
          </w:tcPr>
          <w:p w14:paraId="2158ED9E" w14:textId="1C7B696F" w:rsidR="00DD1473" w:rsidRPr="00A13632" w:rsidRDefault="00DD1473" w:rsidP="00DD1473">
            <w:pPr>
              <w:jc w:val="center"/>
            </w:pPr>
            <w:r w:rsidRPr="00A13632">
              <w:rPr>
                <w:rFonts w:hint="eastAsia"/>
              </w:rPr>
              <w:t>2020/5/26</w:t>
            </w:r>
          </w:p>
        </w:tc>
        <w:tc>
          <w:tcPr>
            <w:tcW w:w="1324" w:type="dxa"/>
            <w:vAlign w:val="center"/>
          </w:tcPr>
          <w:p w14:paraId="6BA07B5F" w14:textId="45888298" w:rsidR="00DD1473" w:rsidRPr="00A13632" w:rsidRDefault="00DD1473" w:rsidP="00DD1473">
            <w:pPr>
              <w:jc w:val="right"/>
            </w:pPr>
            <w:r w:rsidRPr="00A13632">
              <w:rPr>
                <w:rFonts w:hint="eastAsia"/>
              </w:rPr>
              <w:t xml:space="preserve"> 278,280.00 </w:t>
            </w:r>
          </w:p>
        </w:tc>
        <w:tc>
          <w:tcPr>
            <w:tcW w:w="3187" w:type="dxa"/>
            <w:vMerge/>
            <w:vAlign w:val="center"/>
          </w:tcPr>
          <w:p w14:paraId="06A9D577" w14:textId="77777777" w:rsidR="00DD1473" w:rsidRPr="00A13632" w:rsidRDefault="00DD1473" w:rsidP="00DD1473"/>
        </w:tc>
      </w:tr>
      <w:tr w:rsidR="00DD1473" w14:paraId="12E4874E" w14:textId="77777777" w:rsidTr="008E32AC">
        <w:trPr>
          <w:jc w:val="center"/>
        </w:trPr>
        <w:tc>
          <w:tcPr>
            <w:tcW w:w="546" w:type="dxa"/>
            <w:vAlign w:val="center"/>
          </w:tcPr>
          <w:p w14:paraId="0522A0C7" w14:textId="14A5A365" w:rsidR="00DD1473" w:rsidRPr="00A13632" w:rsidRDefault="00DD1473" w:rsidP="00DD1473">
            <w:pPr>
              <w:jc w:val="center"/>
            </w:pPr>
            <w:r w:rsidRPr="00A13632">
              <w:rPr>
                <w:rFonts w:hint="eastAsia"/>
              </w:rPr>
              <w:t>29</w:t>
            </w:r>
          </w:p>
        </w:tc>
        <w:tc>
          <w:tcPr>
            <w:tcW w:w="1199" w:type="dxa"/>
            <w:vAlign w:val="center"/>
          </w:tcPr>
          <w:p w14:paraId="1C7E95BD" w14:textId="76F83692" w:rsidR="00DD1473" w:rsidRPr="00A13632" w:rsidRDefault="00DD1473" w:rsidP="00DD1473">
            <w:pPr>
              <w:jc w:val="center"/>
            </w:pPr>
            <w:r w:rsidRPr="00A13632">
              <w:rPr>
                <w:rFonts w:hint="eastAsia"/>
              </w:rPr>
              <w:t>天马饲料</w:t>
            </w:r>
          </w:p>
        </w:tc>
        <w:tc>
          <w:tcPr>
            <w:tcW w:w="1559" w:type="dxa"/>
            <w:vAlign w:val="center"/>
          </w:tcPr>
          <w:p w14:paraId="3F4323EA" w14:textId="2B527CD8" w:rsidR="00DD1473" w:rsidRPr="00A13632" w:rsidRDefault="00DD1473" w:rsidP="00DD1473">
            <w:r w:rsidRPr="00A13632">
              <w:rPr>
                <w:rFonts w:hint="eastAsia"/>
              </w:rPr>
              <w:t>企业研发经费投入</w:t>
            </w:r>
            <w:r w:rsidRPr="00A13632">
              <w:rPr>
                <w:rFonts w:hint="eastAsia"/>
              </w:rPr>
              <w:t>2018</w:t>
            </w:r>
            <w:r w:rsidRPr="00A13632">
              <w:rPr>
                <w:rFonts w:hint="eastAsia"/>
              </w:rPr>
              <w:t>年度</w:t>
            </w:r>
            <w:r w:rsidRPr="00A13632">
              <w:rPr>
                <w:rFonts w:hint="eastAsia"/>
              </w:rPr>
              <w:lastRenderedPageBreak/>
              <w:t>清算补助（福清部分）</w:t>
            </w:r>
          </w:p>
        </w:tc>
        <w:tc>
          <w:tcPr>
            <w:tcW w:w="1804" w:type="dxa"/>
            <w:vAlign w:val="center"/>
          </w:tcPr>
          <w:p w14:paraId="0DC5A0F3" w14:textId="168C4369" w:rsidR="00DD1473" w:rsidRPr="00A13632" w:rsidRDefault="00DD1473" w:rsidP="00DD1473">
            <w:r w:rsidRPr="00A13632">
              <w:rPr>
                <w:rFonts w:hint="eastAsia"/>
              </w:rPr>
              <w:lastRenderedPageBreak/>
              <w:t>福清市发改局、福清市财政局</w:t>
            </w:r>
          </w:p>
        </w:tc>
        <w:tc>
          <w:tcPr>
            <w:tcW w:w="1196" w:type="dxa"/>
            <w:vAlign w:val="center"/>
          </w:tcPr>
          <w:p w14:paraId="71BC550E" w14:textId="1E02DDED" w:rsidR="00DD1473" w:rsidRPr="00A13632" w:rsidRDefault="00DD1473" w:rsidP="00DD1473">
            <w:pPr>
              <w:jc w:val="center"/>
            </w:pPr>
            <w:r w:rsidRPr="00A13632">
              <w:rPr>
                <w:rFonts w:hint="eastAsia"/>
              </w:rPr>
              <w:t>2020/5/26</w:t>
            </w:r>
          </w:p>
        </w:tc>
        <w:tc>
          <w:tcPr>
            <w:tcW w:w="1324" w:type="dxa"/>
            <w:vAlign w:val="center"/>
          </w:tcPr>
          <w:p w14:paraId="6117DE90" w14:textId="6F088B36" w:rsidR="00DD1473" w:rsidRPr="00A13632" w:rsidRDefault="00DD1473" w:rsidP="00DD1473">
            <w:pPr>
              <w:jc w:val="right"/>
            </w:pPr>
            <w:r w:rsidRPr="00A13632">
              <w:rPr>
                <w:rFonts w:hint="eastAsia"/>
              </w:rPr>
              <w:t xml:space="preserve"> 417,420.00 </w:t>
            </w:r>
          </w:p>
        </w:tc>
        <w:tc>
          <w:tcPr>
            <w:tcW w:w="3187" w:type="dxa"/>
            <w:vMerge/>
            <w:vAlign w:val="center"/>
          </w:tcPr>
          <w:p w14:paraId="6BC22A7A" w14:textId="77777777" w:rsidR="00DD1473" w:rsidRPr="00A13632" w:rsidRDefault="00DD1473" w:rsidP="00DD1473"/>
        </w:tc>
      </w:tr>
      <w:tr w:rsidR="00DD1473" w:rsidRPr="00904CE7" w14:paraId="1B1A0B0C" w14:textId="77777777" w:rsidTr="008E32AC">
        <w:trPr>
          <w:jc w:val="center"/>
        </w:trPr>
        <w:tc>
          <w:tcPr>
            <w:tcW w:w="546" w:type="dxa"/>
            <w:vAlign w:val="center"/>
          </w:tcPr>
          <w:p w14:paraId="6472843C" w14:textId="5832B96A" w:rsidR="00DD1473" w:rsidRPr="00A6136C"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30</w:t>
            </w:r>
          </w:p>
        </w:tc>
        <w:tc>
          <w:tcPr>
            <w:tcW w:w="1199" w:type="dxa"/>
            <w:vAlign w:val="center"/>
          </w:tcPr>
          <w:p w14:paraId="1847E2DE" w14:textId="71117E0E" w:rsidR="00DD1473" w:rsidRPr="00A6136C"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天马科技</w:t>
            </w:r>
          </w:p>
        </w:tc>
        <w:tc>
          <w:tcPr>
            <w:tcW w:w="1559" w:type="dxa"/>
            <w:vAlign w:val="center"/>
          </w:tcPr>
          <w:p w14:paraId="18D715CC" w14:textId="5D378C38" w:rsidR="00DD1473" w:rsidRPr="00A6136C" w:rsidRDefault="00DD1473" w:rsidP="00DD1473">
            <w:pPr>
              <w:autoSpaceDE w:val="0"/>
              <w:autoSpaceDN w:val="0"/>
              <w:adjustRightInd w:val="0"/>
              <w:snapToGrid w:val="0"/>
              <w:spacing w:line="300" w:lineRule="auto"/>
              <w:rPr>
                <w:rFonts w:eastAsiaTheme="minorEastAsia"/>
                <w:bCs/>
                <w:szCs w:val="21"/>
              </w:rPr>
            </w:pPr>
            <w:r w:rsidRPr="00A13632">
              <w:rPr>
                <w:rFonts w:hint="eastAsia"/>
              </w:rPr>
              <w:t>就业中心第一批留岗留薪企业补助</w:t>
            </w:r>
          </w:p>
        </w:tc>
        <w:tc>
          <w:tcPr>
            <w:tcW w:w="1804" w:type="dxa"/>
            <w:vAlign w:val="center"/>
          </w:tcPr>
          <w:p w14:paraId="0E6C00F7" w14:textId="05D72617" w:rsidR="00DD1473" w:rsidRPr="00A6136C" w:rsidRDefault="00DD1473" w:rsidP="00DD1473">
            <w:pPr>
              <w:autoSpaceDE w:val="0"/>
              <w:autoSpaceDN w:val="0"/>
              <w:adjustRightInd w:val="0"/>
              <w:snapToGrid w:val="0"/>
              <w:spacing w:line="300" w:lineRule="auto"/>
              <w:rPr>
                <w:rFonts w:eastAsiaTheme="minorEastAsia"/>
                <w:bCs/>
                <w:szCs w:val="21"/>
              </w:rPr>
            </w:pPr>
            <w:r w:rsidRPr="00A13632">
              <w:rPr>
                <w:rFonts w:hint="eastAsia"/>
              </w:rPr>
              <w:t>福清市财政局、福州市人力资源和社会保障局</w:t>
            </w:r>
          </w:p>
        </w:tc>
        <w:tc>
          <w:tcPr>
            <w:tcW w:w="1196" w:type="dxa"/>
            <w:vAlign w:val="center"/>
          </w:tcPr>
          <w:p w14:paraId="606DACA4" w14:textId="7440FF75" w:rsidR="00DD1473" w:rsidRPr="00A6136C"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2020/5/27</w:t>
            </w:r>
          </w:p>
        </w:tc>
        <w:tc>
          <w:tcPr>
            <w:tcW w:w="1324" w:type="dxa"/>
            <w:vAlign w:val="center"/>
          </w:tcPr>
          <w:p w14:paraId="6A84F029" w14:textId="7DF1DC28" w:rsidR="00DD1473" w:rsidRPr="00A6136C" w:rsidRDefault="00DD1473" w:rsidP="00DD1473">
            <w:pPr>
              <w:autoSpaceDE w:val="0"/>
              <w:autoSpaceDN w:val="0"/>
              <w:adjustRightInd w:val="0"/>
              <w:snapToGrid w:val="0"/>
              <w:spacing w:line="300" w:lineRule="auto"/>
              <w:jc w:val="right"/>
              <w:rPr>
                <w:rFonts w:eastAsiaTheme="minorEastAsia"/>
                <w:bCs/>
                <w:szCs w:val="21"/>
              </w:rPr>
            </w:pPr>
            <w:r w:rsidRPr="00A13632">
              <w:rPr>
                <w:rFonts w:hint="eastAsia"/>
              </w:rPr>
              <w:t xml:space="preserve"> 8,600.00 </w:t>
            </w:r>
          </w:p>
        </w:tc>
        <w:tc>
          <w:tcPr>
            <w:tcW w:w="3187" w:type="dxa"/>
            <w:vAlign w:val="center"/>
          </w:tcPr>
          <w:p w14:paraId="08FE33E8" w14:textId="567010AC" w:rsidR="00DD1473" w:rsidRPr="00A6136C" w:rsidRDefault="00DD1473" w:rsidP="00DD1473">
            <w:pPr>
              <w:autoSpaceDE w:val="0"/>
              <w:autoSpaceDN w:val="0"/>
              <w:adjustRightInd w:val="0"/>
              <w:snapToGrid w:val="0"/>
              <w:spacing w:line="300" w:lineRule="auto"/>
              <w:rPr>
                <w:rFonts w:eastAsiaTheme="minorEastAsia"/>
                <w:bCs/>
                <w:szCs w:val="21"/>
              </w:rPr>
            </w:pPr>
            <w:r w:rsidRPr="00A13632">
              <w:rPr>
                <w:rFonts w:hint="eastAsia"/>
              </w:rPr>
              <w:t>榕人社就</w:t>
            </w:r>
            <w:r w:rsidRPr="00A13632">
              <w:rPr>
                <w:rFonts w:hint="eastAsia"/>
              </w:rPr>
              <w:t>[2020] 22</w:t>
            </w:r>
            <w:r w:rsidRPr="00A13632">
              <w:rPr>
                <w:rFonts w:hint="eastAsia"/>
              </w:rPr>
              <w:t>号《关于印发</w:t>
            </w:r>
            <w:r w:rsidR="00075715">
              <w:rPr>
                <w:rFonts w:hint="eastAsia"/>
              </w:rPr>
              <w:t>&lt;</w:t>
            </w:r>
            <w:r w:rsidRPr="00A13632">
              <w:rPr>
                <w:rFonts w:hint="eastAsia"/>
              </w:rPr>
              <w:t>关于对湖北等重点疫情地区务工人员实施“留岗留薪”企业予以补助的办法</w:t>
            </w:r>
            <w:r w:rsidR="00075715">
              <w:rPr>
                <w:rFonts w:hint="eastAsia"/>
              </w:rPr>
              <w:t>&gt;</w:t>
            </w:r>
            <w:r w:rsidRPr="00A13632">
              <w:rPr>
                <w:rFonts w:hint="eastAsia"/>
              </w:rPr>
              <w:t>的通知》</w:t>
            </w:r>
          </w:p>
        </w:tc>
      </w:tr>
      <w:tr w:rsidR="00DD1473" w:rsidRPr="00904CE7" w14:paraId="4C506331" w14:textId="77777777" w:rsidTr="008E32AC">
        <w:trPr>
          <w:jc w:val="center"/>
        </w:trPr>
        <w:tc>
          <w:tcPr>
            <w:tcW w:w="546" w:type="dxa"/>
            <w:vAlign w:val="center"/>
          </w:tcPr>
          <w:p w14:paraId="73EB1F5F" w14:textId="19CAACEF"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31</w:t>
            </w:r>
          </w:p>
        </w:tc>
        <w:tc>
          <w:tcPr>
            <w:tcW w:w="1199" w:type="dxa"/>
            <w:vAlign w:val="center"/>
          </w:tcPr>
          <w:p w14:paraId="1E1F83B0" w14:textId="67B795C0" w:rsidR="00DD1473" w:rsidRPr="00A6136C" w:rsidRDefault="00DD1473" w:rsidP="00DD1473">
            <w:pPr>
              <w:autoSpaceDE w:val="0"/>
              <w:autoSpaceDN w:val="0"/>
              <w:adjustRightInd w:val="0"/>
              <w:snapToGrid w:val="0"/>
              <w:spacing w:line="300" w:lineRule="auto"/>
              <w:jc w:val="center"/>
              <w:rPr>
                <w:rFonts w:eastAsiaTheme="minorEastAsia" w:hAnsiTheme="minorEastAsia"/>
                <w:szCs w:val="21"/>
              </w:rPr>
            </w:pPr>
            <w:r w:rsidRPr="00A13632">
              <w:rPr>
                <w:rFonts w:hint="eastAsia"/>
              </w:rPr>
              <w:t>天马饲料</w:t>
            </w:r>
          </w:p>
        </w:tc>
        <w:tc>
          <w:tcPr>
            <w:tcW w:w="1559" w:type="dxa"/>
            <w:vAlign w:val="center"/>
          </w:tcPr>
          <w:p w14:paraId="3A0BBA4C" w14:textId="4CF53084" w:rsidR="00DD1473" w:rsidRPr="00A6136C" w:rsidRDefault="00DD1473" w:rsidP="00DD1473">
            <w:pPr>
              <w:autoSpaceDE w:val="0"/>
              <w:autoSpaceDN w:val="0"/>
              <w:adjustRightInd w:val="0"/>
              <w:snapToGrid w:val="0"/>
              <w:spacing w:line="300" w:lineRule="auto"/>
              <w:rPr>
                <w:rFonts w:eastAsiaTheme="minorEastAsia" w:hAnsiTheme="minorEastAsia"/>
                <w:szCs w:val="21"/>
                <w:shd w:val="clear" w:color="auto" w:fill="FFFFFF"/>
              </w:rPr>
            </w:pPr>
            <w:r w:rsidRPr="00A13632">
              <w:rPr>
                <w:rFonts w:hint="eastAsia"/>
              </w:rPr>
              <w:t>就业中心第一批留岗留薪企业补助</w:t>
            </w:r>
          </w:p>
        </w:tc>
        <w:tc>
          <w:tcPr>
            <w:tcW w:w="1804" w:type="dxa"/>
            <w:vAlign w:val="center"/>
          </w:tcPr>
          <w:p w14:paraId="6EF6DAC3" w14:textId="29DCF5B5" w:rsidR="00DD1473" w:rsidRPr="00A6136C" w:rsidRDefault="00DD1473" w:rsidP="00DD1473">
            <w:pPr>
              <w:autoSpaceDE w:val="0"/>
              <w:autoSpaceDN w:val="0"/>
              <w:adjustRightInd w:val="0"/>
              <w:snapToGrid w:val="0"/>
              <w:spacing w:line="300" w:lineRule="auto"/>
              <w:rPr>
                <w:rFonts w:eastAsiaTheme="minorEastAsia" w:hAnsiTheme="minorEastAsia"/>
                <w:bCs/>
                <w:szCs w:val="21"/>
              </w:rPr>
            </w:pPr>
            <w:r w:rsidRPr="00A13632">
              <w:rPr>
                <w:rFonts w:hint="eastAsia"/>
              </w:rPr>
              <w:t>福清市财政局、福州市人力资源和社会保障局</w:t>
            </w:r>
          </w:p>
        </w:tc>
        <w:tc>
          <w:tcPr>
            <w:tcW w:w="1196" w:type="dxa"/>
            <w:vAlign w:val="center"/>
          </w:tcPr>
          <w:p w14:paraId="0F334CED" w14:textId="77C8C10F"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2020/5/27</w:t>
            </w:r>
          </w:p>
        </w:tc>
        <w:tc>
          <w:tcPr>
            <w:tcW w:w="1324" w:type="dxa"/>
            <w:vAlign w:val="center"/>
          </w:tcPr>
          <w:p w14:paraId="3E1ACABB" w14:textId="74AD89D8" w:rsidR="00DD1473" w:rsidRPr="00A6136C" w:rsidRDefault="00DD1473" w:rsidP="00DD1473">
            <w:pPr>
              <w:autoSpaceDE w:val="0"/>
              <w:autoSpaceDN w:val="0"/>
              <w:adjustRightInd w:val="0"/>
              <w:snapToGrid w:val="0"/>
              <w:spacing w:line="300" w:lineRule="auto"/>
              <w:jc w:val="right"/>
              <w:rPr>
                <w:rFonts w:eastAsiaTheme="minorEastAsia"/>
                <w:bCs/>
                <w:szCs w:val="21"/>
              </w:rPr>
            </w:pPr>
            <w:r w:rsidRPr="00A13632">
              <w:rPr>
                <w:rFonts w:hint="eastAsia"/>
              </w:rPr>
              <w:t xml:space="preserve"> 3,440.00 </w:t>
            </w:r>
          </w:p>
        </w:tc>
        <w:tc>
          <w:tcPr>
            <w:tcW w:w="3187" w:type="dxa"/>
            <w:vAlign w:val="center"/>
          </w:tcPr>
          <w:p w14:paraId="24E04F56" w14:textId="13574679" w:rsidR="00DD1473" w:rsidRPr="00DD1473" w:rsidRDefault="00DD1473" w:rsidP="00DD1473">
            <w:pPr>
              <w:autoSpaceDE w:val="0"/>
              <w:autoSpaceDN w:val="0"/>
              <w:adjustRightInd w:val="0"/>
              <w:snapToGrid w:val="0"/>
              <w:spacing w:line="300" w:lineRule="auto"/>
              <w:rPr>
                <w:rFonts w:eastAsiaTheme="minorEastAsia" w:hAnsiTheme="minorEastAsia"/>
                <w:bCs/>
                <w:szCs w:val="21"/>
              </w:rPr>
            </w:pPr>
            <w:r w:rsidRPr="00DD1473">
              <w:rPr>
                <w:rFonts w:hint="eastAsia"/>
              </w:rPr>
              <w:t>榕人社就（</w:t>
            </w:r>
            <w:r w:rsidRPr="00DD1473">
              <w:rPr>
                <w:rFonts w:hint="eastAsia"/>
              </w:rPr>
              <w:t>2020</w:t>
            </w:r>
            <w:r w:rsidRPr="00DD1473">
              <w:rPr>
                <w:rFonts w:hint="eastAsia"/>
              </w:rPr>
              <w:t>）</w:t>
            </w:r>
            <w:r w:rsidRPr="00DD1473">
              <w:rPr>
                <w:rFonts w:hint="eastAsia"/>
              </w:rPr>
              <w:t>22</w:t>
            </w:r>
            <w:r w:rsidRPr="00DD1473">
              <w:rPr>
                <w:rFonts w:hint="eastAsia"/>
              </w:rPr>
              <w:t>号《留岗留薪补助》</w:t>
            </w:r>
          </w:p>
        </w:tc>
      </w:tr>
      <w:tr w:rsidR="00DD1473" w:rsidRPr="00904CE7" w14:paraId="6F187446" w14:textId="77777777" w:rsidTr="008E32AC">
        <w:trPr>
          <w:jc w:val="center"/>
        </w:trPr>
        <w:tc>
          <w:tcPr>
            <w:tcW w:w="546" w:type="dxa"/>
            <w:vAlign w:val="center"/>
          </w:tcPr>
          <w:p w14:paraId="42FA3D8C" w14:textId="7391F700"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32</w:t>
            </w:r>
          </w:p>
        </w:tc>
        <w:tc>
          <w:tcPr>
            <w:tcW w:w="1199" w:type="dxa"/>
            <w:vAlign w:val="center"/>
          </w:tcPr>
          <w:p w14:paraId="1517E92C" w14:textId="23F7CBEB" w:rsidR="00DD1473" w:rsidRPr="00A6136C" w:rsidRDefault="00DD1473" w:rsidP="00DD1473">
            <w:pPr>
              <w:autoSpaceDE w:val="0"/>
              <w:autoSpaceDN w:val="0"/>
              <w:adjustRightInd w:val="0"/>
              <w:snapToGrid w:val="0"/>
              <w:spacing w:line="300" w:lineRule="auto"/>
              <w:jc w:val="center"/>
              <w:rPr>
                <w:rFonts w:eastAsiaTheme="minorEastAsia" w:hAnsiTheme="minorEastAsia"/>
                <w:szCs w:val="21"/>
              </w:rPr>
            </w:pPr>
            <w:r w:rsidRPr="00A13632">
              <w:rPr>
                <w:rFonts w:hint="eastAsia"/>
              </w:rPr>
              <w:t>金华龙</w:t>
            </w:r>
          </w:p>
        </w:tc>
        <w:tc>
          <w:tcPr>
            <w:tcW w:w="1559" w:type="dxa"/>
            <w:vAlign w:val="center"/>
          </w:tcPr>
          <w:p w14:paraId="5158F122" w14:textId="51516E47" w:rsidR="00DD1473" w:rsidRPr="00A6136C" w:rsidRDefault="007B03AE" w:rsidP="00DD1473">
            <w:pPr>
              <w:autoSpaceDE w:val="0"/>
              <w:autoSpaceDN w:val="0"/>
              <w:adjustRightInd w:val="0"/>
              <w:snapToGrid w:val="0"/>
              <w:spacing w:line="300" w:lineRule="auto"/>
              <w:rPr>
                <w:rFonts w:eastAsiaTheme="minorEastAsia" w:hAnsiTheme="minorEastAsia"/>
                <w:szCs w:val="21"/>
                <w:shd w:val="clear" w:color="auto" w:fill="FFFFFF"/>
              </w:rPr>
            </w:pPr>
            <w:r w:rsidRPr="007B03AE">
              <w:rPr>
                <w:rFonts w:hint="eastAsia"/>
              </w:rPr>
              <w:t>规模以上</w:t>
            </w:r>
            <w:r w:rsidR="00DD1473" w:rsidRPr="007B03AE">
              <w:rPr>
                <w:rFonts w:hint="eastAsia"/>
              </w:rPr>
              <w:t>企业用电用气补助</w:t>
            </w:r>
          </w:p>
        </w:tc>
        <w:tc>
          <w:tcPr>
            <w:tcW w:w="1804" w:type="dxa"/>
            <w:vAlign w:val="center"/>
          </w:tcPr>
          <w:p w14:paraId="5C278F60" w14:textId="1CCAE0D2" w:rsidR="00DD1473" w:rsidRPr="00A6136C" w:rsidRDefault="00DD1473" w:rsidP="00DD1473">
            <w:pPr>
              <w:autoSpaceDE w:val="0"/>
              <w:autoSpaceDN w:val="0"/>
              <w:adjustRightInd w:val="0"/>
              <w:snapToGrid w:val="0"/>
              <w:spacing w:line="300" w:lineRule="auto"/>
              <w:rPr>
                <w:rFonts w:eastAsiaTheme="minorEastAsia" w:hAnsiTheme="minorEastAsia"/>
                <w:bCs/>
                <w:szCs w:val="21"/>
              </w:rPr>
            </w:pPr>
            <w:r w:rsidRPr="00A13632">
              <w:rPr>
                <w:rFonts w:hint="eastAsia"/>
              </w:rPr>
              <w:t>闽清县人民政府</w:t>
            </w:r>
          </w:p>
        </w:tc>
        <w:tc>
          <w:tcPr>
            <w:tcW w:w="1196" w:type="dxa"/>
            <w:vAlign w:val="center"/>
          </w:tcPr>
          <w:p w14:paraId="74B43089" w14:textId="307C3355"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2020/6/16</w:t>
            </w:r>
          </w:p>
        </w:tc>
        <w:tc>
          <w:tcPr>
            <w:tcW w:w="1324" w:type="dxa"/>
            <w:vAlign w:val="center"/>
          </w:tcPr>
          <w:p w14:paraId="3FB6EFBB" w14:textId="0D7BC932" w:rsidR="00DD1473" w:rsidRPr="00A6136C" w:rsidRDefault="00DD1473" w:rsidP="00DD1473">
            <w:pPr>
              <w:autoSpaceDE w:val="0"/>
              <w:autoSpaceDN w:val="0"/>
              <w:adjustRightInd w:val="0"/>
              <w:snapToGrid w:val="0"/>
              <w:spacing w:line="300" w:lineRule="auto"/>
              <w:jc w:val="right"/>
              <w:rPr>
                <w:rFonts w:eastAsiaTheme="minorEastAsia"/>
                <w:bCs/>
                <w:szCs w:val="21"/>
              </w:rPr>
            </w:pPr>
            <w:r w:rsidRPr="00A13632">
              <w:rPr>
                <w:rFonts w:hint="eastAsia"/>
              </w:rPr>
              <w:t xml:space="preserve"> 19,754.00 </w:t>
            </w:r>
          </w:p>
        </w:tc>
        <w:tc>
          <w:tcPr>
            <w:tcW w:w="3187" w:type="dxa"/>
            <w:vAlign w:val="center"/>
          </w:tcPr>
          <w:p w14:paraId="6817AB6D" w14:textId="613484CD" w:rsidR="00DD1473" w:rsidRPr="00A6136C" w:rsidRDefault="00DD1473" w:rsidP="00DD1473">
            <w:pPr>
              <w:autoSpaceDE w:val="0"/>
              <w:autoSpaceDN w:val="0"/>
              <w:adjustRightInd w:val="0"/>
              <w:snapToGrid w:val="0"/>
              <w:spacing w:line="300" w:lineRule="auto"/>
              <w:rPr>
                <w:rFonts w:eastAsiaTheme="minorEastAsia" w:hAnsiTheme="minorEastAsia"/>
                <w:bCs/>
                <w:szCs w:val="21"/>
              </w:rPr>
            </w:pPr>
            <w:r w:rsidRPr="00A13632">
              <w:rPr>
                <w:rFonts w:hint="eastAsia"/>
              </w:rPr>
              <w:t>梅政办</w:t>
            </w:r>
            <w:r w:rsidRPr="00A13632">
              <w:rPr>
                <w:rFonts w:hint="eastAsia"/>
              </w:rPr>
              <w:t>[2020] 19</w:t>
            </w:r>
            <w:r w:rsidRPr="00A13632">
              <w:rPr>
                <w:rFonts w:hint="eastAsia"/>
              </w:rPr>
              <w:t>号《关于降低工业企业用电用气用电用气成本措施的通知》</w:t>
            </w:r>
          </w:p>
        </w:tc>
      </w:tr>
      <w:tr w:rsidR="00DD1473" w:rsidRPr="00904CE7" w14:paraId="2DC8A8EC" w14:textId="77777777" w:rsidTr="008E32AC">
        <w:trPr>
          <w:jc w:val="center"/>
        </w:trPr>
        <w:tc>
          <w:tcPr>
            <w:tcW w:w="546" w:type="dxa"/>
            <w:vAlign w:val="center"/>
          </w:tcPr>
          <w:p w14:paraId="18318F0D" w14:textId="06E0AA60"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33</w:t>
            </w:r>
          </w:p>
        </w:tc>
        <w:tc>
          <w:tcPr>
            <w:tcW w:w="1199" w:type="dxa"/>
            <w:vAlign w:val="center"/>
          </w:tcPr>
          <w:p w14:paraId="4049B5AC" w14:textId="1195D7F5" w:rsidR="00DD1473" w:rsidRPr="00A6136C" w:rsidRDefault="00DD1473" w:rsidP="00DD1473">
            <w:pPr>
              <w:autoSpaceDE w:val="0"/>
              <w:autoSpaceDN w:val="0"/>
              <w:adjustRightInd w:val="0"/>
              <w:snapToGrid w:val="0"/>
              <w:spacing w:line="300" w:lineRule="auto"/>
              <w:jc w:val="center"/>
              <w:rPr>
                <w:rFonts w:eastAsiaTheme="minorEastAsia" w:hAnsiTheme="minorEastAsia"/>
                <w:szCs w:val="21"/>
              </w:rPr>
            </w:pPr>
            <w:r w:rsidRPr="00A13632">
              <w:rPr>
                <w:rFonts w:hint="eastAsia"/>
              </w:rPr>
              <w:t>龙岩华龙</w:t>
            </w:r>
          </w:p>
        </w:tc>
        <w:tc>
          <w:tcPr>
            <w:tcW w:w="1559" w:type="dxa"/>
            <w:vAlign w:val="center"/>
          </w:tcPr>
          <w:p w14:paraId="66CB5A0E" w14:textId="2CA4E986" w:rsidR="00DD1473" w:rsidRPr="00A6136C" w:rsidRDefault="00DD1473" w:rsidP="00DD1473">
            <w:pPr>
              <w:autoSpaceDE w:val="0"/>
              <w:autoSpaceDN w:val="0"/>
              <w:adjustRightInd w:val="0"/>
              <w:snapToGrid w:val="0"/>
              <w:spacing w:line="300" w:lineRule="auto"/>
              <w:rPr>
                <w:rFonts w:eastAsiaTheme="minorEastAsia" w:hAnsiTheme="minorEastAsia"/>
                <w:szCs w:val="21"/>
                <w:shd w:val="clear" w:color="auto" w:fill="FFFFFF"/>
              </w:rPr>
            </w:pPr>
            <w:r w:rsidRPr="00A13632">
              <w:rPr>
                <w:rFonts w:hint="eastAsia"/>
              </w:rPr>
              <w:t>2020</w:t>
            </w:r>
            <w:r w:rsidRPr="00A13632">
              <w:rPr>
                <w:rFonts w:hint="eastAsia"/>
              </w:rPr>
              <w:t>年疫情期间企业生产一线职工生活补助</w:t>
            </w:r>
          </w:p>
        </w:tc>
        <w:tc>
          <w:tcPr>
            <w:tcW w:w="1804" w:type="dxa"/>
            <w:vAlign w:val="center"/>
          </w:tcPr>
          <w:p w14:paraId="224AAB5F" w14:textId="2E1F9761" w:rsidR="00DD1473" w:rsidRPr="00A6136C" w:rsidRDefault="00DD1473" w:rsidP="00DD1473">
            <w:pPr>
              <w:autoSpaceDE w:val="0"/>
              <w:autoSpaceDN w:val="0"/>
              <w:adjustRightInd w:val="0"/>
              <w:snapToGrid w:val="0"/>
              <w:spacing w:line="300" w:lineRule="auto"/>
              <w:rPr>
                <w:rFonts w:eastAsiaTheme="minorEastAsia" w:hAnsiTheme="minorEastAsia"/>
                <w:bCs/>
                <w:szCs w:val="21"/>
              </w:rPr>
            </w:pPr>
            <w:r w:rsidRPr="00A13632">
              <w:rPr>
                <w:rFonts w:hint="eastAsia"/>
              </w:rPr>
              <w:t>龙岩市新罗区公共就业和人才服务中心</w:t>
            </w:r>
          </w:p>
        </w:tc>
        <w:tc>
          <w:tcPr>
            <w:tcW w:w="1196" w:type="dxa"/>
            <w:vAlign w:val="center"/>
          </w:tcPr>
          <w:p w14:paraId="259D1EA6" w14:textId="33425B23"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2020/6/19</w:t>
            </w:r>
          </w:p>
        </w:tc>
        <w:tc>
          <w:tcPr>
            <w:tcW w:w="1324" w:type="dxa"/>
            <w:vAlign w:val="center"/>
          </w:tcPr>
          <w:p w14:paraId="17AD968E" w14:textId="3E208BB4" w:rsidR="00DD1473" w:rsidRPr="00A6136C" w:rsidRDefault="00DD1473" w:rsidP="00DD1473">
            <w:pPr>
              <w:autoSpaceDE w:val="0"/>
              <w:autoSpaceDN w:val="0"/>
              <w:adjustRightInd w:val="0"/>
              <w:snapToGrid w:val="0"/>
              <w:spacing w:line="300" w:lineRule="auto"/>
              <w:jc w:val="right"/>
              <w:rPr>
                <w:rFonts w:eastAsiaTheme="minorEastAsia"/>
                <w:bCs/>
                <w:szCs w:val="21"/>
              </w:rPr>
            </w:pPr>
            <w:r w:rsidRPr="00A13632">
              <w:rPr>
                <w:rFonts w:hint="eastAsia"/>
              </w:rPr>
              <w:t xml:space="preserve"> 83,300.00 </w:t>
            </w:r>
          </w:p>
        </w:tc>
        <w:tc>
          <w:tcPr>
            <w:tcW w:w="3187" w:type="dxa"/>
            <w:vAlign w:val="center"/>
          </w:tcPr>
          <w:p w14:paraId="79758DAA" w14:textId="639E6387" w:rsidR="00DD1473" w:rsidRPr="00A6136C" w:rsidRDefault="00DD1473" w:rsidP="00DD1473">
            <w:pPr>
              <w:autoSpaceDE w:val="0"/>
              <w:autoSpaceDN w:val="0"/>
              <w:adjustRightInd w:val="0"/>
              <w:snapToGrid w:val="0"/>
              <w:spacing w:line="300" w:lineRule="auto"/>
              <w:rPr>
                <w:rFonts w:eastAsiaTheme="minorEastAsia" w:hAnsiTheme="minorEastAsia"/>
                <w:bCs/>
                <w:szCs w:val="21"/>
              </w:rPr>
            </w:pPr>
            <w:r w:rsidRPr="00A13632">
              <w:rPr>
                <w:rFonts w:hint="eastAsia"/>
              </w:rPr>
              <w:t>《龙岩市人力资源和社会保障局关于落实好疫情防控急需物资生产企业一次性用工服务奖补的通知》</w:t>
            </w:r>
          </w:p>
        </w:tc>
      </w:tr>
      <w:tr w:rsidR="00DD1473" w:rsidRPr="00904CE7" w14:paraId="5831C921" w14:textId="77777777" w:rsidTr="008E32AC">
        <w:trPr>
          <w:jc w:val="center"/>
        </w:trPr>
        <w:tc>
          <w:tcPr>
            <w:tcW w:w="546" w:type="dxa"/>
            <w:vAlign w:val="center"/>
          </w:tcPr>
          <w:p w14:paraId="1C384527" w14:textId="663E3077"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34</w:t>
            </w:r>
          </w:p>
        </w:tc>
        <w:tc>
          <w:tcPr>
            <w:tcW w:w="1199" w:type="dxa"/>
            <w:vAlign w:val="center"/>
          </w:tcPr>
          <w:p w14:paraId="35C1A4E3" w14:textId="03EB81C9" w:rsidR="00DD1473" w:rsidRPr="00A6136C" w:rsidRDefault="00DD1473" w:rsidP="00DD1473">
            <w:pPr>
              <w:autoSpaceDE w:val="0"/>
              <w:autoSpaceDN w:val="0"/>
              <w:adjustRightInd w:val="0"/>
              <w:snapToGrid w:val="0"/>
              <w:spacing w:line="300" w:lineRule="auto"/>
              <w:jc w:val="center"/>
              <w:rPr>
                <w:rFonts w:eastAsiaTheme="minorEastAsia" w:hAnsiTheme="minorEastAsia"/>
                <w:szCs w:val="21"/>
              </w:rPr>
            </w:pPr>
            <w:r w:rsidRPr="00A13632">
              <w:rPr>
                <w:rFonts w:hint="eastAsia"/>
              </w:rPr>
              <w:t>龙岩华龙</w:t>
            </w:r>
          </w:p>
        </w:tc>
        <w:tc>
          <w:tcPr>
            <w:tcW w:w="1559" w:type="dxa"/>
            <w:vAlign w:val="center"/>
          </w:tcPr>
          <w:p w14:paraId="60DF6963" w14:textId="02FD0F79" w:rsidR="00DD1473" w:rsidRPr="00A6136C" w:rsidRDefault="00DD1473" w:rsidP="00DD1473">
            <w:pPr>
              <w:autoSpaceDE w:val="0"/>
              <w:autoSpaceDN w:val="0"/>
              <w:adjustRightInd w:val="0"/>
              <w:snapToGrid w:val="0"/>
              <w:spacing w:line="300" w:lineRule="auto"/>
              <w:rPr>
                <w:rFonts w:eastAsiaTheme="minorEastAsia" w:hAnsiTheme="minorEastAsia"/>
                <w:szCs w:val="21"/>
                <w:shd w:val="clear" w:color="auto" w:fill="FFFFFF"/>
              </w:rPr>
            </w:pPr>
            <w:r w:rsidRPr="00A13632">
              <w:rPr>
                <w:rFonts w:hint="eastAsia"/>
              </w:rPr>
              <w:t>绿化大苗补助</w:t>
            </w:r>
          </w:p>
        </w:tc>
        <w:tc>
          <w:tcPr>
            <w:tcW w:w="1804" w:type="dxa"/>
            <w:vAlign w:val="center"/>
          </w:tcPr>
          <w:p w14:paraId="75DADB65" w14:textId="0CFF3BD5" w:rsidR="00DD1473" w:rsidRPr="00A6136C" w:rsidRDefault="00DD1473" w:rsidP="00DD1473">
            <w:pPr>
              <w:autoSpaceDE w:val="0"/>
              <w:autoSpaceDN w:val="0"/>
              <w:adjustRightInd w:val="0"/>
              <w:snapToGrid w:val="0"/>
              <w:spacing w:line="300" w:lineRule="auto"/>
              <w:rPr>
                <w:rFonts w:eastAsiaTheme="minorEastAsia" w:hAnsiTheme="minorEastAsia"/>
                <w:bCs/>
                <w:szCs w:val="21"/>
              </w:rPr>
            </w:pPr>
            <w:r w:rsidRPr="00A13632">
              <w:rPr>
                <w:rFonts w:hint="eastAsia"/>
              </w:rPr>
              <w:t>龙岩市土地征收服中心</w:t>
            </w:r>
          </w:p>
        </w:tc>
        <w:tc>
          <w:tcPr>
            <w:tcW w:w="1196" w:type="dxa"/>
            <w:vAlign w:val="center"/>
          </w:tcPr>
          <w:p w14:paraId="681FA920" w14:textId="46B4BF5B"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2020/6/25</w:t>
            </w:r>
          </w:p>
        </w:tc>
        <w:tc>
          <w:tcPr>
            <w:tcW w:w="1324" w:type="dxa"/>
            <w:vAlign w:val="center"/>
          </w:tcPr>
          <w:p w14:paraId="21A81F25" w14:textId="57C4707E" w:rsidR="00DD1473" w:rsidRPr="00A6136C" w:rsidRDefault="00DD1473" w:rsidP="00DD1473">
            <w:pPr>
              <w:autoSpaceDE w:val="0"/>
              <w:autoSpaceDN w:val="0"/>
              <w:adjustRightInd w:val="0"/>
              <w:snapToGrid w:val="0"/>
              <w:spacing w:line="300" w:lineRule="auto"/>
              <w:jc w:val="right"/>
              <w:rPr>
                <w:rFonts w:eastAsiaTheme="minorEastAsia"/>
                <w:bCs/>
                <w:szCs w:val="21"/>
              </w:rPr>
            </w:pPr>
            <w:r w:rsidRPr="00A13632">
              <w:rPr>
                <w:rFonts w:hint="eastAsia"/>
              </w:rPr>
              <w:t xml:space="preserve"> 4,407.00 </w:t>
            </w:r>
          </w:p>
        </w:tc>
        <w:tc>
          <w:tcPr>
            <w:tcW w:w="3187" w:type="dxa"/>
            <w:vAlign w:val="center"/>
          </w:tcPr>
          <w:p w14:paraId="49BFA535" w14:textId="2F9C1949" w:rsidR="00DD1473" w:rsidRPr="00A6136C" w:rsidRDefault="00DD1473" w:rsidP="00DD1473">
            <w:pPr>
              <w:autoSpaceDE w:val="0"/>
              <w:autoSpaceDN w:val="0"/>
              <w:adjustRightInd w:val="0"/>
              <w:snapToGrid w:val="0"/>
              <w:spacing w:line="300" w:lineRule="auto"/>
              <w:jc w:val="center"/>
              <w:rPr>
                <w:rFonts w:eastAsiaTheme="minorEastAsia" w:hAnsiTheme="minorEastAsia"/>
                <w:bCs/>
                <w:szCs w:val="21"/>
              </w:rPr>
            </w:pPr>
            <w:r w:rsidRPr="00D36FA3">
              <w:rPr>
                <w:rFonts w:eastAsiaTheme="minorEastAsia" w:hint="eastAsia"/>
                <w:color w:val="000000" w:themeColor="text1"/>
                <w:szCs w:val="21"/>
              </w:rPr>
              <w:t>/</w:t>
            </w:r>
          </w:p>
        </w:tc>
      </w:tr>
      <w:tr w:rsidR="00DD1473" w:rsidRPr="00904CE7" w14:paraId="37828057" w14:textId="77777777" w:rsidTr="008E32AC">
        <w:trPr>
          <w:jc w:val="center"/>
        </w:trPr>
        <w:tc>
          <w:tcPr>
            <w:tcW w:w="546" w:type="dxa"/>
            <w:vAlign w:val="center"/>
          </w:tcPr>
          <w:p w14:paraId="08FDDFE4" w14:textId="2E69F467"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35</w:t>
            </w:r>
          </w:p>
        </w:tc>
        <w:tc>
          <w:tcPr>
            <w:tcW w:w="1199" w:type="dxa"/>
            <w:vAlign w:val="center"/>
          </w:tcPr>
          <w:p w14:paraId="0E82ECB2" w14:textId="5B968505" w:rsidR="00DD1473" w:rsidRPr="00A6136C" w:rsidRDefault="00DD1473" w:rsidP="00DD1473">
            <w:pPr>
              <w:autoSpaceDE w:val="0"/>
              <w:autoSpaceDN w:val="0"/>
              <w:adjustRightInd w:val="0"/>
              <w:snapToGrid w:val="0"/>
              <w:spacing w:line="300" w:lineRule="auto"/>
              <w:jc w:val="center"/>
              <w:rPr>
                <w:rFonts w:eastAsiaTheme="minorEastAsia" w:hAnsiTheme="minorEastAsia"/>
                <w:szCs w:val="21"/>
              </w:rPr>
            </w:pPr>
            <w:r w:rsidRPr="00A13632">
              <w:rPr>
                <w:rFonts w:hint="eastAsia"/>
              </w:rPr>
              <w:t>福州华龙</w:t>
            </w:r>
          </w:p>
        </w:tc>
        <w:tc>
          <w:tcPr>
            <w:tcW w:w="1559" w:type="dxa"/>
            <w:vAlign w:val="center"/>
          </w:tcPr>
          <w:p w14:paraId="4FBF2B5A" w14:textId="3B763AD0" w:rsidR="00DD1473" w:rsidRPr="00A6136C" w:rsidRDefault="00DD1473" w:rsidP="00DD1473">
            <w:pPr>
              <w:autoSpaceDE w:val="0"/>
              <w:autoSpaceDN w:val="0"/>
              <w:adjustRightInd w:val="0"/>
              <w:snapToGrid w:val="0"/>
              <w:spacing w:line="300" w:lineRule="auto"/>
              <w:rPr>
                <w:rFonts w:eastAsiaTheme="minorEastAsia" w:hAnsiTheme="minorEastAsia"/>
                <w:szCs w:val="21"/>
                <w:shd w:val="clear" w:color="auto" w:fill="FFFFFF"/>
              </w:rPr>
            </w:pPr>
            <w:r w:rsidRPr="00A13632">
              <w:rPr>
                <w:rFonts w:hint="eastAsia"/>
              </w:rPr>
              <w:t>海洋鱼类抗菌肽基因工程产品作为饲料添加剂</w:t>
            </w:r>
            <w:r w:rsidRPr="00A13632">
              <w:rPr>
                <w:rFonts w:hint="eastAsia"/>
              </w:rPr>
              <w:t>/</w:t>
            </w:r>
            <w:r w:rsidRPr="00A13632">
              <w:rPr>
                <w:rFonts w:hint="eastAsia"/>
              </w:rPr>
              <w:t>抑菌防霉剂的开发利用</w:t>
            </w:r>
          </w:p>
        </w:tc>
        <w:tc>
          <w:tcPr>
            <w:tcW w:w="1804" w:type="dxa"/>
            <w:vAlign w:val="center"/>
          </w:tcPr>
          <w:p w14:paraId="73EEE87E" w14:textId="36A71AD1" w:rsidR="00DD1473" w:rsidRPr="00A6136C" w:rsidRDefault="00DD1473" w:rsidP="00DD1473">
            <w:pPr>
              <w:autoSpaceDE w:val="0"/>
              <w:autoSpaceDN w:val="0"/>
              <w:adjustRightInd w:val="0"/>
              <w:snapToGrid w:val="0"/>
              <w:spacing w:line="300" w:lineRule="auto"/>
              <w:rPr>
                <w:rFonts w:eastAsiaTheme="minorEastAsia" w:hAnsiTheme="minorEastAsia"/>
                <w:bCs/>
                <w:szCs w:val="21"/>
              </w:rPr>
            </w:pPr>
            <w:r w:rsidRPr="00A13632">
              <w:rPr>
                <w:rFonts w:hint="eastAsia"/>
              </w:rPr>
              <w:t>厦门大学、福建省科学技术厅</w:t>
            </w:r>
          </w:p>
        </w:tc>
        <w:tc>
          <w:tcPr>
            <w:tcW w:w="1196" w:type="dxa"/>
            <w:vAlign w:val="center"/>
          </w:tcPr>
          <w:p w14:paraId="2F5A30F2" w14:textId="31C82620"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2020/6/28</w:t>
            </w:r>
          </w:p>
        </w:tc>
        <w:tc>
          <w:tcPr>
            <w:tcW w:w="1324" w:type="dxa"/>
            <w:vAlign w:val="center"/>
          </w:tcPr>
          <w:p w14:paraId="32148177" w14:textId="404B2FA8" w:rsidR="00DD1473" w:rsidRPr="00A6136C" w:rsidRDefault="00DD1473" w:rsidP="00DD1473">
            <w:pPr>
              <w:autoSpaceDE w:val="0"/>
              <w:autoSpaceDN w:val="0"/>
              <w:adjustRightInd w:val="0"/>
              <w:snapToGrid w:val="0"/>
              <w:spacing w:line="300" w:lineRule="auto"/>
              <w:jc w:val="right"/>
              <w:rPr>
                <w:rFonts w:eastAsiaTheme="minorEastAsia"/>
                <w:bCs/>
                <w:szCs w:val="21"/>
              </w:rPr>
            </w:pPr>
            <w:r w:rsidRPr="00A13632">
              <w:rPr>
                <w:rFonts w:hint="eastAsia"/>
              </w:rPr>
              <w:t xml:space="preserve"> 90,000.00 </w:t>
            </w:r>
          </w:p>
        </w:tc>
        <w:tc>
          <w:tcPr>
            <w:tcW w:w="3187" w:type="dxa"/>
            <w:vAlign w:val="center"/>
          </w:tcPr>
          <w:p w14:paraId="57B78BFE" w14:textId="12BE569C" w:rsidR="00DD1473" w:rsidRPr="00A6136C" w:rsidRDefault="00DD1473" w:rsidP="00DD1473">
            <w:pPr>
              <w:autoSpaceDE w:val="0"/>
              <w:autoSpaceDN w:val="0"/>
              <w:adjustRightInd w:val="0"/>
              <w:snapToGrid w:val="0"/>
              <w:spacing w:line="300" w:lineRule="auto"/>
              <w:rPr>
                <w:rFonts w:eastAsiaTheme="minorEastAsia" w:hAnsiTheme="minorEastAsia"/>
                <w:bCs/>
                <w:szCs w:val="21"/>
              </w:rPr>
            </w:pPr>
            <w:r w:rsidRPr="00A13632">
              <w:rPr>
                <w:rFonts w:hint="eastAsia"/>
              </w:rPr>
              <w:t>《福建省科技重大专项专题任务书》</w:t>
            </w:r>
            <w:r w:rsidR="00CF33AD">
              <w:rPr>
                <w:rFonts w:hint="eastAsia"/>
              </w:rPr>
              <w:t>（</w:t>
            </w:r>
            <w:r w:rsidRPr="00A13632">
              <w:rPr>
                <w:rFonts w:hint="eastAsia"/>
              </w:rPr>
              <w:t>闽科计</w:t>
            </w:r>
            <w:r w:rsidRPr="00A13632">
              <w:rPr>
                <w:rFonts w:hint="eastAsia"/>
              </w:rPr>
              <w:t>[2017]11</w:t>
            </w:r>
            <w:r w:rsidRPr="00A13632">
              <w:rPr>
                <w:rFonts w:hint="eastAsia"/>
              </w:rPr>
              <w:t>号</w:t>
            </w:r>
            <w:r w:rsidRPr="00A13632">
              <w:rPr>
                <w:rFonts w:hint="eastAsia"/>
              </w:rPr>
              <w:t>/</w:t>
            </w:r>
            <w:r w:rsidRPr="00A13632">
              <w:rPr>
                <w:rFonts w:hint="eastAsia"/>
              </w:rPr>
              <w:t>闽财指</w:t>
            </w:r>
            <w:r w:rsidRPr="00A13632">
              <w:rPr>
                <w:rFonts w:hint="eastAsia"/>
              </w:rPr>
              <w:t>[2017]328</w:t>
            </w:r>
            <w:r w:rsidRPr="00A13632">
              <w:rPr>
                <w:rFonts w:hint="eastAsia"/>
              </w:rPr>
              <w:t>号</w:t>
            </w:r>
            <w:r w:rsidR="00CF33AD">
              <w:rPr>
                <w:rFonts w:hint="eastAsia"/>
              </w:rPr>
              <w:t>）</w:t>
            </w:r>
          </w:p>
        </w:tc>
      </w:tr>
      <w:tr w:rsidR="00DD1473" w:rsidRPr="00904CE7" w14:paraId="6E52A873" w14:textId="77777777" w:rsidTr="008E32AC">
        <w:trPr>
          <w:jc w:val="center"/>
        </w:trPr>
        <w:tc>
          <w:tcPr>
            <w:tcW w:w="546" w:type="dxa"/>
            <w:vAlign w:val="center"/>
          </w:tcPr>
          <w:p w14:paraId="2482671E" w14:textId="79410797"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36</w:t>
            </w:r>
          </w:p>
        </w:tc>
        <w:tc>
          <w:tcPr>
            <w:tcW w:w="1199" w:type="dxa"/>
            <w:vAlign w:val="center"/>
          </w:tcPr>
          <w:p w14:paraId="39BAB7C0" w14:textId="2CE7123D" w:rsidR="00DD1473" w:rsidRPr="00A6136C" w:rsidRDefault="00DD1473" w:rsidP="00DD1473">
            <w:pPr>
              <w:autoSpaceDE w:val="0"/>
              <w:autoSpaceDN w:val="0"/>
              <w:adjustRightInd w:val="0"/>
              <w:snapToGrid w:val="0"/>
              <w:spacing w:line="300" w:lineRule="auto"/>
              <w:jc w:val="center"/>
              <w:rPr>
                <w:rFonts w:eastAsiaTheme="minorEastAsia" w:hAnsiTheme="minorEastAsia"/>
                <w:szCs w:val="21"/>
              </w:rPr>
            </w:pPr>
            <w:r w:rsidRPr="00A13632">
              <w:rPr>
                <w:rFonts w:hint="eastAsia"/>
              </w:rPr>
              <w:t>邵武华龙</w:t>
            </w:r>
          </w:p>
        </w:tc>
        <w:tc>
          <w:tcPr>
            <w:tcW w:w="1559" w:type="dxa"/>
            <w:vAlign w:val="center"/>
          </w:tcPr>
          <w:p w14:paraId="4B281006" w14:textId="7C69E5B2" w:rsidR="00DD1473" w:rsidRPr="00A6136C" w:rsidRDefault="00DD1473" w:rsidP="00DD1473">
            <w:pPr>
              <w:autoSpaceDE w:val="0"/>
              <w:autoSpaceDN w:val="0"/>
              <w:adjustRightInd w:val="0"/>
              <w:snapToGrid w:val="0"/>
              <w:spacing w:line="300" w:lineRule="auto"/>
              <w:rPr>
                <w:rFonts w:eastAsiaTheme="minorEastAsia" w:hAnsiTheme="minorEastAsia"/>
                <w:szCs w:val="21"/>
                <w:shd w:val="clear" w:color="auto" w:fill="FFFFFF"/>
              </w:rPr>
            </w:pPr>
            <w:r w:rsidRPr="00A13632">
              <w:rPr>
                <w:rFonts w:hint="eastAsia"/>
              </w:rPr>
              <w:t>2019</w:t>
            </w:r>
            <w:r w:rsidRPr="00A13632">
              <w:rPr>
                <w:rFonts w:hint="eastAsia"/>
              </w:rPr>
              <w:t>年度企业吸纳建档立卡贫困对象社保补贴、就业补贴</w:t>
            </w:r>
          </w:p>
        </w:tc>
        <w:tc>
          <w:tcPr>
            <w:tcW w:w="1804" w:type="dxa"/>
            <w:vAlign w:val="center"/>
          </w:tcPr>
          <w:p w14:paraId="5AFB96C3" w14:textId="43BCA5DB" w:rsidR="00DD1473" w:rsidRPr="00A6136C" w:rsidRDefault="00DD1473" w:rsidP="00DD1473">
            <w:pPr>
              <w:autoSpaceDE w:val="0"/>
              <w:autoSpaceDN w:val="0"/>
              <w:adjustRightInd w:val="0"/>
              <w:snapToGrid w:val="0"/>
              <w:spacing w:line="300" w:lineRule="auto"/>
              <w:rPr>
                <w:rFonts w:eastAsiaTheme="minorEastAsia" w:hAnsiTheme="minorEastAsia"/>
                <w:bCs/>
                <w:szCs w:val="21"/>
              </w:rPr>
            </w:pPr>
            <w:r w:rsidRPr="00A13632">
              <w:rPr>
                <w:rFonts w:hint="eastAsia"/>
              </w:rPr>
              <w:t>邵武市劳动就业管理服务中心、南平市财政局、南平市人力资源和社会保障局</w:t>
            </w:r>
          </w:p>
        </w:tc>
        <w:tc>
          <w:tcPr>
            <w:tcW w:w="1196" w:type="dxa"/>
            <w:vAlign w:val="center"/>
          </w:tcPr>
          <w:p w14:paraId="00D395DA" w14:textId="694A8EB4"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2020/6/28</w:t>
            </w:r>
          </w:p>
        </w:tc>
        <w:tc>
          <w:tcPr>
            <w:tcW w:w="1324" w:type="dxa"/>
            <w:vAlign w:val="center"/>
          </w:tcPr>
          <w:p w14:paraId="50288BF5" w14:textId="0DF3636E" w:rsidR="00DD1473" w:rsidRPr="00A6136C" w:rsidRDefault="00DD1473" w:rsidP="00DD1473">
            <w:pPr>
              <w:autoSpaceDE w:val="0"/>
              <w:autoSpaceDN w:val="0"/>
              <w:adjustRightInd w:val="0"/>
              <w:snapToGrid w:val="0"/>
              <w:spacing w:line="300" w:lineRule="auto"/>
              <w:jc w:val="right"/>
              <w:rPr>
                <w:rFonts w:eastAsiaTheme="minorEastAsia"/>
                <w:bCs/>
                <w:szCs w:val="21"/>
              </w:rPr>
            </w:pPr>
            <w:r w:rsidRPr="00A13632">
              <w:rPr>
                <w:rFonts w:hint="eastAsia"/>
              </w:rPr>
              <w:t xml:space="preserve"> 9,922.28 </w:t>
            </w:r>
          </w:p>
        </w:tc>
        <w:tc>
          <w:tcPr>
            <w:tcW w:w="3187" w:type="dxa"/>
            <w:vAlign w:val="center"/>
          </w:tcPr>
          <w:p w14:paraId="3E8E25F3" w14:textId="5F4B02B7" w:rsidR="00DD1473" w:rsidRPr="00A6136C" w:rsidRDefault="00CF33AD" w:rsidP="00DD1473">
            <w:pPr>
              <w:autoSpaceDE w:val="0"/>
              <w:autoSpaceDN w:val="0"/>
              <w:adjustRightInd w:val="0"/>
              <w:snapToGrid w:val="0"/>
              <w:spacing w:line="300" w:lineRule="auto"/>
              <w:rPr>
                <w:rFonts w:eastAsiaTheme="minorEastAsia" w:hAnsiTheme="minorEastAsia"/>
                <w:bCs/>
                <w:szCs w:val="21"/>
              </w:rPr>
            </w:pPr>
            <w:r w:rsidRPr="00A13632">
              <w:rPr>
                <w:rFonts w:hint="eastAsia"/>
              </w:rPr>
              <w:t>南财社</w:t>
            </w:r>
            <w:r w:rsidRPr="00A13632">
              <w:rPr>
                <w:rFonts w:hint="eastAsia"/>
              </w:rPr>
              <w:t>[2017]36</w:t>
            </w:r>
            <w:r w:rsidRPr="00A13632">
              <w:rPr>
                <w:rFonts w:hint="eastAsia"/>
              </w:rPr>
              <w:t>号</w:t>
            </w:r>
            <w:r w:rsidR="00DD1473" w:rsidRPr="00A13632">
              <w:rPr>
                <w:rFonts w:hint="eastAsia"/>
              </w:rPr>
              <w:t>《关于印发南平市就业专项资金管理实施细则的通知》</w:t>
            </w:r>
          </w:p>
        </w:tc>
      </w:tr>
      <w:tr w:rsidR="00DD1473" w:rsidRPr="00904CE7" w14:paraId="53CBC825" w14:textId="77777777" w:rsidTr="008E32AC">
        <w:trPr>
          <w:jc w:val="center"/>
        </w:trPr>
        <w:tc>
          <w:tcPr>
            <w:tcW w:w="546" w:type="dxa"/>
            <w:vAlign w:val="center"/>
          </w:tcPr>
          <w:p w14:paraId="671622E3" w14:textId="42EDF3C0"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37</w:t>
            </w:r>
          </w:p>
        </w:tc>
        <w:tc>
          <w:tcPr>
            <w:tcW w:w="1199" w:type="dxa"/>
            <w:vAlign w:val="center"/>
          </w:tcPr>
          <w:p w14:paraId="574547F6" w14:textId="2ECBECDF" w:rsidR="00DD1473" w:rsidRPr="00A6136C" w:rsidRDefault="00DD1473" w:rsidP="00DD1473">
            <w:pPr>
              <w:autoSpaceDE w:val="0"/>
              <w:autoSpaceDN w:val="0"/>
              <w:adjustRightInd w:val="0"/>
              <w:snapToGrid w:val="0"/>
              <w:spacing w:line="300" w:lineRule="auto"/>
              <w:jc w:val="center"/>
              <w:rPr>
                <w:rFonts w:eastAsiaTheme="minorEastAsia" w:hAnsiTheme="minorEastAsia"/>
                <w:szCs w:val="21"/>
              </w:rPr>
            </w:pPr>
            <w:r w:rsidRPr="00A13632">
              <w:rPr>
                <w:rFonts w:hint="eastAsia"/>
              </w:rPr>
              <w:t>天马科技</w:t>
            </w:r>
          </w:p>
        </w:tc>
        <w:tc>
          <w:tcPr>
            <w:tcW w:w="1559" w:type="dxa"/>
            <w:vAlign w:val="center"/>
          </w:tcPr>
          <w:p w14:paraId="17E69EFB" w14:textId="1E0A00BA" w:rsidR="00DD1473" w:rsidRPr="00A6136C" w:rsidRDefault="00DD1473" w:rsidP="00DD1473">
            <w:pPr>
              <w:autoSpaceDE w:val="0"/>
              <w:autoSpaceDN w:val="0"/>
              <w:adjustRightInd w:val="0"/>
              <w:snapToGrid w:val="0"/>
              <w:spacing w:line="300" w:lineRule="auto"/>
              <w:rPr>
                <w:rFonts w:eastAsiaTheme="minorEastAsia" w:hAnsiTheme="minorEastAsia"/>
                <w:szCs w:val="21"/>
                <w:shd w:val="clear" w:color="auto" w:fill="FFFFFF"/>
              </w:rPr>
            </w:pPr>
            <w:r w:rsidRPr="00A13632">
              <w:rPr>
                <w:rFonts w:hint="eastAsia"/>
              </w:rPr>
              <w:t>2019</w:t>
            </w:r>
            <w:r w:rsidRPr="00A13632">
              <w:rPr>
                <w:rFonts w:hint="eastAsia"/>
              </w:rPr>
              <w:t>年规模以上企业战略性新兴产业</w:t>
            </w:r>
          </w:p>
        </w:tc>
        <w:tc>
          <w:tcPr>
            <w:tcW w:w="1804" w:type="dxa"/>
            <w:vAlign w:val="center"/>
          </w:tcPr>
          <w:p w14:paraId="056DCB45" w14:textId="3733ABE9" w:rsidR="00DD1473" w:rsidRPr="00A6136C" w:rsidRDefault="00DD1473" w:rsidP="00DD1473">
            <w:pPr>
              <w:autoSpaceDE w:val="0"/>
              <w:autoSpaceDN w:val="0"/>
              <w:adjustRightInd w:val="0"/>
              <w:snapToGrid w:val="0"/>
              <w:spacing w:line="300" w:lineRule="auto"/>
              <w:rPr>
                <w:rFonts w:eastAsiaTheme="minorEastAsia" w:hAnsiTheme="minorEastAsia"/>
                <w:bCs/>
                <w:szCs w:val="21"/>
              </w:rPr>
            </w:pPr>
            <w:r w:rsidRPr="00A13632">
              <w:rPr>
                <w:rFonts w:hint="eastAsia"/>
              </w:rPr>
              <w:t>福清市工业和信息化局</w:t>
            </w:r>
          </w:p>
        </w:tc>
        <w:tc>
          <w:tcPr>
            <w:tcW w:w="1196" w:type="dxa"/>
            <w:vAlign w:val="center"/>
          </w:tcPr>
          <w:p w14:paraId="601BBF80" w14:textId="50165D2E"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2020/7/17</w:t>
            </w:r>
          </w:p>
        </w:tc>
        <w:tc>
          <w:tcPr>
            <w:tcW w:w="1324" w:type="dxa"/>
            <w:vAlign w:val="center"/>
          </w:tcPr>
          <w:p w14:paraId="238E7C80" w14:textId="25F96690" w:rsidR="00DD1473" w:rsidRPr="00A6136C" w:rsidRDefault="00DD1473" w:rsidP="00DD1473">
            <w:pPr>
              <w:autoSpaceDE w:val="0"/>
              <w:autoSpaceDN w:val="0"/>
              <w:adjustRightInd w:val="0"/>
              <w:snapToGrid w:val="0"/>
              <w:spacing w:line="300" w:lineRule="auto"/>
              <w:jc w:val="right"/>
              <w:rPr>
                <w:rFonts w:eastAsiaTheme="minorEastAsia"/>
                <w:bCs/>
                <w:szCs w:val="21"/>
              </w:rPr>
            </w:pPr>
            <w:r w:rsidRPr="00A13632">
              <w:rPr>
                <w:rFonts w:hint="eastAsia"/>
              </w:rPr>
              <w:t xml:space="preserve"> 1,200.00 </w:t>
            </w:r>
          </w:p>
        </w:tc>
        <w:tc>
          <w:tcPr>
            <w:tcW w:w="3187" w:type="dxa"/>
            <w:vAlign w:val="center"/>
          </w:tcPr>
          <w:p w14:paraId="2C4AFCAA" w14:textId="6161D324" w:rsidR="00DD1473" w:rsidRPr="00A6136C" w:rsidRDefault="00DD1473" w:rsidP="00DD1473">
            <w:pPr>
              <w:autoSpaceDE w:val="0"/>
              <w:autoSpaceDN w:val="0"/>
              <w:adjustRightInd w:val="0"/>
              <w:snapToGrid w:val="0"/>
              <w:spacing w:line="300" w:lineRule="auto"/>
              <w:rPr>
                <w:rFonts w:eastAsiaTheme="minorEastAsia" w:hAnsiTheme="minorEastAsia"/>
                <w:bCs/>
                <w:szCs w:val="21"/>
              </w:rPr>
            </w:pPr>
            <w:r w:rsidRPr="00A13632">
              <w:rPr>
                <w:rFonts w:hint="eastAsia"/>
              </w:rPr>
              <w:t>融工信函</w:t>
            </w:r>
            <w:r w:rsidRPr="00A13632">
              <w:rPr>
                <w:rFonts w:hint="eastAsia"/>
              </w:rPr>
              <w:t>[2020] 52</w:t>
            </w:r>
            <w:r w:rsidRPr="00A13632">
              <w:rPr>
                <w:rFonts w:hint="eastAsia"/>
              </w:rPr>
              <w:t>号</w:t>
            </w:r>
            <w:r w:rsidRPr="00CF7A7F">
              <w:rPr>
                <w:rFonts w:hint="eastAsia"/>
              </w:rPr>
              <w:t>《关于提请拨付</w:t>
            </w:r>
            <w:r w:rsidRPr="00CF7A7F">
              <w:rPr>
                <w:rFonts w:hint="eastAsia"/>
              </w:rPr>
              <w:t>2019</w:t>
            </w:r>
            <w:r w:rsidRPr="00CF7A7F">
              <w:rPr>
                <w:rFonts w:hint="eastAsia"/>
              </w:rPr>
              <w:t>年规模以上工业企业战略性</w:t>
            </w:r>
            <w:r w:rsidR="00CF7A7F" w:rsidRPr="00CF7A7F">
              <w:rPr>
                <w:rFonts w:hint="eastAsia"/>
              </w:rPr>
              <w:t>新兴产业统计员补贴的函</w:t>
            </w:r>
            <w:r w:rsidRPr="00CF7A7F">
              <w:rPr>
                <w:rFonts w:hint="eastAsia"/>
              </w:rPr>
              <w:t>》</w:t>
            </w:r>
          </w:p>
        </w:tc>
      </w:tr>
      <w:tr w:rsidR="00DD1473" w:rsidRPr="00904CE7" w14:paraId="1F8784EE" w14:textId="77777777" w:rsidTr="008E32AC">
        <w:trPr>
          <w:jc w:val="center"/>
        </w:trPr>
        <w:tc>
          <w:tcPr>
            <w:tcW w:w="546" w:type="dxa"/>
            <w:vAlign w:val="center"/>
          </w:tcPr>
          <w:p w14:paraId="4BCA0ABC" w14:textId="1B675BAE"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38</w:t>
            </w:r>
          </w:p>
        </w:tc>
        <w:tc>
          <w:tcPr>
            <w:tcW w:w="1199" w:type="dxa"/>
            <w:vAlign w:val="center"/>
          </w:tcPr>
          <w:p w14:paraId="210A993A" w14:textId="7596DD53" w:rsidR="00DD1473" w:rsidRPr="00A6136C" w:rsidRDefault="00DD1473" w:rsidP="00DD1473">
            <w:pPr>
              <w:autoSpaceDE w:val="0"/>
              <w:autoSpaceDN w:val="0"/>
              <w:adjustRightInd w:val="0"/>
              <w:snapToGrid w:val="0"/>
              <w:spacing w:line="300" w:lineRule="auto"/>
              <w:jc w:val="center"/>
              <w:rPr>
                <w:rFonts w:eastAsiaTheme="minorEastAsia" w:hAnsiTheme="minorEastAsia"/>
                <w:szCs w:val="21"/>
              </w:rPr>
            </w:pPr>
            <w:r w:rsidRPr="00A13632">
              <w:rPr>
                <w:rFonts w:hint="eastAsia"/>
              </w:rPr>
              <w:t>天马科技</w:t>
            </w:r>
          </w:p>
        </w:tc>
        <w:tc>
          <w:tcPr>
            <w:tcW w:w="1559" w:type="dxa"/>
            <w:vAlign w:val="center"/>
          </w:tcPr>
          <w:p w14:paraId="2EA51220" w14:textId="5007FBA7" w:rsidR="00DD1473" w:rsidRPr="00A6136C" w:rsidRDefault="00DD1473" w:rsidP="00DD1473">
            <w:pPr>
              <w:autoSpaceDE w:val="0"/>
              <w:autoSpaceDN w:val="0"/>
              <w:adjustRightInd w:val="0"/>
              <w:snapToGrid w:val="0"/>
              <w:spacing w:line="300" w:lineRule="auto"/>
              <w:rPr>
                <w:rFonts w:eastAsiaTheme="minorEastAsia" w:hAnsiTheme="minorEastAsia"/>
                <w:szCs w:val="21"/>
                <w:shd w:val="clear" w:color="auto" w:fill="FFFFFF"/>
              </w:rPr>
            </w:pPr>
            <w:r w:rsidRPr="00A13632">
              <w:rPr>
                <w:rFonts w:hint="eastAsia"/>
              </w:rPr>
              <w:t>发改局并购奖励</w:t>
            </w:r>
          </w:p>
        </w:tc>
        <w:tc>
          <w:tcPr>
            <w:tcW w:w="1804" w:type="dxa"/>
            <w:vAlign w:val="center"/>
          </w:tcPr>
          <w:p w14:paraId="0DB5171E" w14:textId="5456CBF5" w:rsidR="00DD1473" w:rsidRPr="00A6136C" w:rsidRDefault="00DD1473" w:rsidP="00DD1473">
            <w:pPr>
              <w:autoSpaceDE w:val="0"/>
              <w:autoSpaceDN w:val="0"/>
              <w:adjustRightInd w:val="0"/>
              <w:snapToGrid w:val="0"/>
              <w:spacing w:line="300" w:lineRule="auto"/>
              <w:rPr>
                <w:rFonts w:eastAsiaTheme="minorEastAsia" w:hAnsiTheme="minorEastAsia"/>
                <w:bCs/>
                <w:szCs w:val="21"/>
              </w:rPr>
            </w:pPr>
            <w:r w:rsidRPr="00A13632">
              <w:rPr>
                <w:rFonts w:hint="eastAsia"/>
              </w:rPr>
              <w:t>福清市发展和改革局</w:t>
            </w:r>
          </w:p>
        </w:tc>
        <w:tc>
          <w:tcPr>
            <w:tcW w:w="1196" w:type="dxa"/>
            <w:vAlign w:val="center"/>
          </w:tcPr>
          <w:p w14:paraId="774483EE" w14:textId="7B122887"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2020/7/20</w:t>
            </w:r>
          </w:p>
        </w:tc>
        <w:tc>
          <w:tcPr>
            <w:tcW w:w="1324" w:type="dxa"/>
            <w:vAlign w:val="center"/>
          </w:tcPr>
          <w:p w14:paraId="1A863DD8" w14:textId="45A4AD2A" w:rsidR="00DD1473" w:rsidRPr="00A6136C" w:rsidRDefault="00DD1473" w:rsidP="00DD1473">
            <w:pPr>
              <w:autoSpaceDE w:val="0"/>
              <w:autoSpaceDN w:val="0"/>
              <w:adjustRightInd w:val="0"/>
              <w:snapToGrid w:val="0"/>
              <w:spacing w:line="300" w:lineRule="auto"/>
              <w:jc w:val="right"/>
              <w:rPr>
                <w:rFonts w:eastAsiaTheme="minorEastAsia"/>
                <w:bCs/>
                <w:szCs w:val="21"/>
              </w:rPr>
            </w:pPr>
            <w:r w:rsidRPr="00A13632">
              <w:rPr>
                <w:rFonts w:hint="eastAsia"/>
              </w:rPr>
              <w:t xml:space="preserve">1,000,000.00 </w:t>
            </w:r>
          </w:p>
        </w:tc>
        <w:tc>
          <w:tcPr>
            <w:tcW w:w="3187" w:type="dxa"/>
            <w:vAlign w:val="center"/>
          </w:tcPr>
          <w:p w14:paraId="2AFF4F07" w14:textId="49F1A14E" w:rsidR="00DD1473" w:rsidRPr="00A6136C" w:rsidRDefault="00DD1473" w:rsidP="00DD1473">
            <w:pPr>
              <w:autoSpaceDE w:val="0"/>
              <w:autoSpaceDN w:val="0"/>
              <w:adjustRightInd w:val="0"/>
              <w:snapToGrid w:val="0"/>
              <w:spacing w:line="300" w:lineRule="auto"/>
              <w:rPr>
                <w:rFonts w:eastAsiaTheme="minorEastAsia" w:hAnsiTheme="minorEastAsia"/>
                <w:bCs/>
                <w:szCs w:val="21"/>
              </w:rPr>
            </w:pPr>
            <w:r w:rsidRPr="00A13632">
              <w:rPr>
                <w:rFonts w:hint="eastAsia"/>
              </w:rPr>
              <w:t>融发改函</w:t>
            </w:r>
            <w:r w:rsidRPr="00A13632">
              <w:rPr>
                <w:rFonts w:hint="eastAsia"/>
              </w:rPr>
              <w:t>[2020] 50</w:t>
            </w:r>
            <w:r w:rsidRPr="00A13632">
              <w:rPr>
                <w:rFonts w:hint="eastAsia"/>
              </w:rPr>
              <w:t>号《关于申请落实天马科技并购奖励事项的函》</w:t>
            </w:r>
          </w:p>
        </w:tc>
      </w:tr>
      <w:tr w:rsidR="00DD1473" w:rsidRPr="00904CE7" w14:paraId="685EB39E" w14:textId="77777777" w:rsidTr="008E32AC">
        <w:trPr>
          <w:jc w:val="center"/>
        </w:trPr>
        <w:tc>
          <w:tcPr>
            <w:tcW w:w="546" w:type="dxa"/>
            <w:vAlign w:val="center"/>
          </w:tcPr>
          <w:p w14:paraId="2D035995" w14:textId="2764AE29"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39</w:t>
            </w:r>
          </w:p>
        </w:tc>
        <w:tc>
          <w:tcPr>
            <w:tcW w:w="1199" w:type="dxa"/>
            <w:vAlign w:val="center"/>
          </w:tcPr>
          <w:p w14:paraId="749068AA" w14:textId="569F2978" w:rsidR="00DD1473" w:rsidRPr="00A6136C" w:rsidRDefault="00DD1473" w:rsidP="00DD1473">
            <w:pPr>
              <w:autoSpaceDE w:val="0"/>
              <w:autoSpaceDN w:val="0"/>
              <w:adjustRightInd w:val="0"/>
              <w:snapToGrid w:val="0"/>
              <w:spacing w:line="300" w:lineRule="auto"/>
              <w:jc w:val="center"/>
              <w:rPr>
                <w:rFonts w:eastAsiaTheme="minorEastAsia" w:hAnsiTheme="minorEastAsia"/>
                <w:szCs w:val="21"/>
              </w:rPr>
            </w:pPr>
            <w:r w:rsidRPr="00A13632">
              <w:rPr>
                <w:rFonts w:hint="eastAsia"/>
              </w:rPr>
              <w:t>龙岩华龙</w:t>
            </w:r>
          </w:p>
        </w:tc>
        <w:tc>
          <w:tcPr>
            <w:tcW w:w="1559" w:type="dxa"/>
            <w:vAlign w:val="center"/>
          </w:tcPr>
          <w:p w14:paraId="630C4328" w14:textId="256CF783" w:rsidR="00DD1473" w:rsidRPr="00A6136C" w:rsidRDefault="00DD1473" w:rsidP="00DD1473">
            <w:pPr>
              <w:autoSpaceDE w:val="0"/>
              <w:autoSpaceDN w:val="0"/>
              <w:adjustRightInd w:val="0"/>
              <w:snapToGrid w:val="0"/>
              <w:spacing w:line="300" w:lineRule="auto"/>
              <w:rPr>
                <w:rFonts w:eastAsiaTheme="minorEastAsia" w:hAnsiTheme="minorEastAsia"/>
                <w:szCs w:val="21"/>
                <w:shd w:val="clear" w:color="auto" w:fill="FFFFFF"/>
              </w:rPr>
            </w:pPr>
            <w:r w:rsidRPr="00A13632">
              <w:rPr>
                <w:rFonts w:hint="eastAsia"/>
              </w:rPr>
              <w:t>2019</w:t>
            </w:r>
            <w:r w:rsidRPr="00A13632">
              <w:rPr>
                <w:rFonts w:hint="eastAsia"/>
              </w:rPr>
              <w:t>年失业保险退还</w:t>
            </w:r>
          </w:p>
        </w:tc>
        <w:tc>
          <w:tcPr>
            <w:tcW w:w="1804" w:type="dxa"/>
            <w:vAlign w:val="center"/>
          </w:tcPr>
          <w:p w14:paraId="68794A0B" w14:textId="20DB4654" w:rsidR="00DD1473" w:rsidRPr="00A6136C" w:rsidRDefault="00DD1473" w:rsidP="00DD1473">
            <w:pPr>
              <w:autoSpaceDE w:val="0"/>
              <w:autoSpaceDN w:val="0"/>
              <w:adjustRightInd w:val="0"/>
              <w:snapToGrid w:val="0"/>
              <w:spacing w:line="300" w:lineRule="auto"/>
              <w:rPr>
                <w:rFonts w:eastAsiaTheme="minorEastAsia" w:hAnsiTheme="minorEastAsia"/>
                <w:bCs/>
                <w:szCs w:val="21"/>
              </w:rPr>
            </w:pPr>
            <w:r w:rsidRPr="00A13632">
              <w:rPr>
                <w:rFonts w:hint="eastAsia"/>
              </w:rPr>
              <w:t>中共龙岩市委办公室、龙岩市人民政府办公室</w:t>
            </w:r>
          </w:p>
        </w:tc>
        <w:tc>
          <w:tcPr>
            <w:tcW w:w="1196" w:type="dxa"/>
            <w:vAlign w:val="center"/>
          </w:tcPr>
          <w:p w14:paraId="101A7326" w14:textId="1EAF574A"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2020/7/23</w:t>
            </w:r>
          </w:p>
        </w:tc>
        <w:tc>
          <w:tcPr>
            <w:tcW w:w="1324" w:type="dxa"/>
            <w:vAlign w:val="center"/>
          </w:tcPr>
          <w:p w14:paraId="61C0228A" w14:textId="726160E5" w:rsidR="00DD1473" w:rsidRPr="00A6136C" w:rsidRDefault="00DD1473" w:rsidP="00DD1473">
            <w:pPr>
              <w:autoSpaceDE w:val="0"/>
              <w:autoSpaceDN w:val="0"/>
              <w:adjustRightInd w:val="0"/>
              <w:snapToGrid w:val="0"/>
              <w:spacing w:line="300" w:lineRule="auto"/>
              <w:jc w:val="right"/>
              <w:rPr>
                <w:rFonts w:eastAsiaTheme="minorEastAsia"/>
                <w:bCs/>
                <w:szCs w:val="21"/>
              </w:rPr>
            </w:pPr>
            <w:r w:rsidRPr="00A13632">
              <w:rPr>
                <w:rFonts w:hint="eastAsia"/>
              </w:rPr>
              <w:t xml:space="preserve"> 8,562.20 </w:t>
            </w:r>
          </w:p>
        </w:tc>
        <w:tc>
          <w:tcPr>
            <w:tcW w:w="3187" w:type="dxa"/>
            <w:vAlign w:val="center"/>
          </w:tcPr>
          <w:p w14:paraId="22F9E8A4" w14:textId="1DC4340A" w:rsidR="00DD1473" w:rsidRPr="00A6136C" w:rsidRDefault="00CF33AD" w:rsidP="00DD1473">
            <w:pPr>
              <w:autoSpaceDE w:val="0"/>
              <w:autoSpaceDN w:val="0"/>
              <w:adjustRightInd w:val="0"/>
              <w:snapToGrid w:val="0"/>
              <w:spacing w:line="300" w:lineRule="auto"/>
              <w:rPr>
                <w:rFonts w:eastAsiaTheme="minorEastAsia" w:hAnsiTheme="minorEastAsia"/>
                <w:bCs/>
                <w:szCs w:val="21"/>
              </w:rPr>
            </w:pPr>
            <w:r>
              <w:rPr>
                <w:rFonts w:hint="eastAsia"/>
              </w:rPr>
              <w:t>《</w:t>
            </w:r>
            <w:r w:rsidR="00DD1473" w:rsidRPr="00A13632">
              <w:rPr>
                <w:rFonts w:hint="eastAsia"/>
              </w:rPr>
              <w:t>关于印发</w:t>
            </w:r>
            <w:r w:rsidR="00DD1473" w:rsidRPr="00A13632">
              <w:rPr>
                <w:rFonts w:hint="eastAsia"/>
              </w:rPr>
              <w:t>&lt;</w:t>
            </w:r>
            <w:r w:rsidR="00DD1473" w:rsidRPr="00A13632">
              <w:rPr>
                <w:rFonts w:hint="eastAsia"/>
              </w:rPr>
              <w:t>龙岩市扎实做好“六稳”工作全面落实“六保”任务的若干措施</w:t>
            </w:r>
            <w:r w:rsidR="00DD1473" w:rsidRPr="00A13632">
              <w:rPr>
                <w:rFonts w:hint="eastAsia"/>
              </w:rPr>
              <w:t>&gt;</w:t>
            </w:r>
            <w:r w:rsidR="00DD1473" w:rsidRPr="00A13632">
              <w:rPr>
                <w:rFonts w:hint="eastAsia"/>
              </w:rPr>
              <w:t>的通知</w:t>
            </w:r>
            <w:r>
              <w:rPr>
                <w:rFonts w:hint="eastAsia"/>
              </w:rPr>
              <w:t>》</w:t>
            </w:r>
          </w:p>
        </w:tc>
      </w:tr>
      <w:tr w:rsidR="00DD1473" w:rsidRPr="00904CE7" w14:paraId="249B9211" w14:textId="77777777" w:rsidTr="008E32AC">
        <w:trPr>
          <w:jc w:val="center"/>
        </w:trPr>
        <w:tc>
          <w:tcPr>
            <w:tcW w:w="546" w:type="dxa"/>
            <w:vAlign w:val="center"/>
          </w:tcPr>
          <w:p w14:paraId="392A9992" w14:textId="5E070FD1"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40</w:t>
            </w:r>
          </w:p>
        </w:tc>
        <w:tc>
          <w:tcPr>
            <w:tcW w:w="1199" w:type="dxa"/>
            <w:vAlign w:val="center"/>
          </w:tcPr>
          <w:p w14:paraId="32524697" w14:textId="461855A3" w:rsidR="00DD1473" w:rsidRPr="00A6136C" w:rsidRDefault="00DD1473" w:rsidP="00DD1473">
            <w:pPr>
              <w:autoSpaceDE w:val="0"/>
              <w:autoSpaceDN w:val="0"/>
              <w:adjustRightInd w:val="0"/>
              <w:snapToGrid w:val="0"/>
              <w:spacing w:line="300" w:lineRule="auto"/>
              <w:jc w:val="center"/>
              <w:rPr>
                <w:rFonts w:eastAsiaTheme="minorEastAsia" w:hAnsiTheme="minorEastAsia"/>
                <w:szCs w:val="21"/>
              </w:rPr>
            </w:pPr>
            <w:r w:rsidRPr="00A13632">
              <w:rPr>
                <w:rFonts w:hint="eastAsia"/>
              </w:rPr>
              <w:t>龙岩百特</w:t>
            </w:r>
          </w:p>
        </w:tc>
        <w:tc>
          <w:tcPr>
            <w:tcW w:w="1559" w:type="dxa"/>
            <w:vAlign w:val="center"/>
          </w:tcPr>
          <w:p w14:paraId="196ACC73" w14:textId="6D2FF989" w:rsidR="00DD1473" w:rsidRPr="00A6136C" w:rsidRDefault="00DD1473" w:rsidP="00DD1473">
            <w:pPr>
              <w:autoSpaceDE w:val="0"/>
              <w:autoSpaceDN w:val="0"/>
              <w:adjustRightInd w:val="0"/>
              <w:snapToGrid w:val="0"/>
              <w:spacing w:line="300" w:lineRule="auto"/>
              <w:rPr>
                <w:rFonts w:eastAsiaTheme="minorEastAsia" w:hAnsiTheme="minorEastAsia"/>
                <w:szCs w:val="21"/>
                <w:shd w:val="clear" w:color="auto" w:fill="FFFFFF"/>
              </w:rPr>
            </w:pPr>
            <w:r w:rsidRPr="00A13632">
              <w:rPr>
                <w:rFonts w:hint="eastAsia"/>
              </w:rPr>
              <w:t>2019</w:t>
            </w:r>
            <w:r w:rsidRPr="00A13632">
              <w:rPr>
                <w:rFonts w:hint="eastAsia"/>
              </w:rPr>
              <w:t>年失业保险退还</w:t>
            </w:r>
          </w:p>
        </w:tc>
        <w:tc>
          <w:tcPr>
            <w:tcW w:w="1804" w:type="dxa"/>
            <w:vAlign w:val="center"/>
          </w:tcPr>
          <w:p w14:paraId="31321718" w14:textId="1725D391" w:rsidR="00DD1473" w:rsidRPr="00A6136C" w:rsidRDefault="00DD1473" w:rsidP="00DD1473">
            <w:pPr>
              <w:autoSpaceDE w:val="0"/>
              <w:autoSpaceDN w:val="0"/>
              <w:adjustRightInd w:val="0"/>
              <w:snapToGrid w:val="0"/>
              <w:spacing w:line="300" w:lineRule="auto"/>
              <w:rPr>
                <w:rFonts w:eastAsiaTheme="minorEastAsia" w:hAnsiTheme="minorEastAsia"/>
                <w:bCs/>
                <w:szCs w:val="21"/>
              </w:rPr>
            </w:pPr>
            <w:r w:rsidRPr="00A13632">
              <w:rPr>
                <w:rFonts w:hint="eastAsia"/>
              </w:rPr>
              <w:t>中共龙岩市委办公室、龙岩市人民政府办公室</w:t>
            </w:r>
          </w:p>
        </w:tc>
        <w:tc>
          <w:tcPr>
            <w:tcW w:w="1196" w:type="dxa"/>
            <w:vAlign w:val="center"/>
          </w:tcPr>
          <w:p w14:paraId="69ACB9D9" w14:textId="24E648B9"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2020/7/24</w:t>
            </w:r>
          </w:p>
        </w:tc>
        <w:tc>
          <w:tcPr>
            <w:tcW w:w="1324" w:type="dxa"/>
            <w:vAlign w:val="center"/>
          </w:tcPr>
          <w:p w14:paraId="2262BAA3" w14:textId="30E28090" w:rsidR="00DD1473" w:rsidRPr="00A6136C" w:rsidRDefault="00DD1473" w:rsidP="00DD1473">
            <w:pPr>
              <w:autoSpaceDE w:val="0"/>
              <w:autoSpaceDN w:val="0"/>
              <w:adjustRightInd w:val="0"/>
              <w:snapToGrid w:val="0"/>
              <w:spacing w:line="300" w:lineRule="auto"/>
              <w:jc w:val="right"/>
              <w:rPr>
                <w:rFonts w:eastAsiaTheme="minorEastAsia"/>
                <w:bCs/>
                <w:szCs w:val="21"/>
              </w:rPr>
            </w:pPr>
            <w:r w:rsidRPr="00A13632">
              <w:rPr>
                <w:rFonts w:hint="eastAsia"/>
              </w:rPr>
              <w:t xml:space="preserve"> 1,320.20 </w:t>
            </w:r>
          </w:p>
        </w:tc>
        <w:tc>
          <w:tcPr>
            <w:tcW w:w="3187" w:type="dxa"/>
            <w:vAlign w:val="center"/>
          </w:tcPr>
          <w:p w14:paraId="409EBBE8" w14:textId="14724E59" w:rsidR="00DD1473" w:rsidRPr="00A6136C" w:rsidRDefault="00CF33AD" w:rsidP="00DD1473">
            <w:pPr>
              <w:autoSpaceDE w:val="0"/>
              <w:autoSpaceDN w:val="0"/>
              <w:adjustRightInd w:val="0"/>
              <w:snapToGrid w:val="0"/>
              <w:spacing w:line="300" w:lineRule="auto"/>
              <w:rPr>
                <w:rFonts w:eastAsiaTheme="minorEastAsia" w:hAnsiTheme="minorEastAsia"/>
                <w:bCs/>
                <w:szCs w:val="21"/>
              </w:rPr>
            </w:pPr>
            <w:r>
              <w:rPr>
                <w:rFonts w:hint="eastAsia"/>
              </w:rPr>
              <w:t>《</w:t>
            </w:r>
            <w:r w:rsidR="00DD1473" w:rsidRPr="00A13632">
              <w:rPr>
                <w:rFonts w:hint="eastAsia"/>
              </w:rPr>
              <w:t>关于印发</w:t>
            </w:r>
            <w:r w:rsidR="00DD1473" w:rsidRPr="00A13632">
              <w:rPr>
                <w:rFonts w:hint="eastAsia"/>
              </w:rPr>
              <w:t>&lt;</w:t>
            </w:r>
            <w:r w:rsidR="00DD1473" w:rsidRPr="00A13632">
              <w:rPr>
                <w:rFonts w:hint="eastAsia"/>
              </w:rPr>
              <w:t>龙岩市扎实做好“六稳”工作全面落实“六保”任务的若干措施</w:t>
            </w:r>
            <w:r w:rsidR="00DD1473" w:rsidRPr="00A13632">
              <w:rPr>
                <w:rFonts w:hint="eastAsia"/>
              </w:rPr>
              <w:t>&gt;</w:t>
            </w:r>
            <w:r w:rsidR="00DD1473" w:rsidRPr="00A13632">
              <w:rPr>
                <w:rFonts w:hint="eastAsia"/>
              </w:rPr>
              <w:t>的通知</w:t>
            </w:r>
            <w:r>
              <w:rPr>
                <w:rFonts w:hint="eastAsia"/>
              </w:rPr>
              <w:t>》</w:t>
            </w:r>
          </w:p>
        </w:tc>
      </w:tr>
      <w:tr w:rsidR="00DD1473" w:rsidRPr="00904CE7" w14:paraId="14112E7D" w14:textId="77777777" w:rsidTr="008E32AC">
        <w:trPr>
          <w:jc w:val="center"/>
        </w:trPr>
        <w:tc>
          <w:tcPr>
            <w:tcW w:w="546" w:type="dxa"/>
            <w:vAlign w:val="center"/>
          </w:tcPr>
          <w:p w14:paraId="7F3F6765" w14:textId="34BF581D"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lastRenderedPageBreak/>
              <w:t>41</w:t>
            </w:r>
          </w:p>
        </w:tc>
        <w:tc>
          <w:tcPr>
            <w:tcW w:w="1199" w:type="dxa"/>
            <w:vAlign w:val="center"/>
          </w:tcPr>
          <w:p w14:paraId="3E6E89FF" w14:textId="52458A34" w:rsidR="00DD1473" w:rsidRPr="00A6136C" w:rsidRDefault="00DD1473" w:rsidP="00DD1473">
            <w:pPr>
              <w:autoSpaceDE w:val="0"/>
              <w:autoSpaceDN w:val="0"/>
              <w:adjustRightInd w:val="0"/>
              <w:snapToGrid w:val="0"/>
              <w:spacing w:line="300" w:lineRule="auto"/>
              <w:jc w:val="center"/>
              <w:rPr>
                <w:rFonts w:eastAsiaTheme="minorEastAsia" w:hAnsiTheme="minorEastAsia"/>
                <w:szCs w:val="21"/>
              </w:rPr>
            </w:pPr>
            <w:r w:rsidRPr="00A13632">
              <w:rPr>
                <w:rFonts w:hint="eastAsia"/>
              </w:rPr>
              <w:t>天马科技</w:t>
            </w:r>
          </w:p>
        </w:tc>
        <w:tc>
          <w:tcPr>
            <w:tcW w:w="1559" w:type="dxa"/>
            <w:vAlign w:val="center"/>
          </w:tcPr>
          <w:p w14:paraId="31B0E2AA" w14:textId="694D70A7" w:rsidR="00DD1473" w:rsidRPr="00A6136C" w:rsidRDefault="00DD1473" w:rsidP="00DD1473">
            <w:pPr>
              <w:autoSpaceDE w:val="0"/>
              <w:autoSpaceDN w:val="0"/>
              <w:adjustRightInd w:val="0"/>
              <w:snapToGrid w:val="0"/>
              <w:spacing w:line="300" w:lineRule="auto"/>
              <w:rPr>
                <w:rFonts w:eastAsiaTheme="minorEastAsia" w:hAnsiTheme="minorEastAsia"/>
                <w:szCs w:val="21"/>
                <w:shd w:val="clear" w:color="auto" w:fill="FFFFFF"/>
              </w:rPr>
            </w:pPr>
            <w:r w:rsidRPr="00A13632">
              <w:rPr>
                <w:rFonts w:hint="eastAsia"/>
              </w:rPr>
              <w:t>人社局付岗前技能培训补贴</w:t>
            </w:r>
          </w:p>
        </w:tc>
        <w:tc>
          <w:tcPr>
            <w:tcW w:w="1804" w:type="dxa"/>
            <w:vAlign w:val="center"/>
          </w:tcPr>
          <w:p w14:paraId="69F4643B" w14:textId="21322D5B" w:rsidR="00DD1473" w:rsidRPr="00A6136C" w:rsidRDefault="00DD1473" w:rsidP="00DD1473">
            <w:pPr>
              <w:autoSpaceDE w:val="0"/>
              <w:autoSpaceDN w:val="0"/>
              <w:adjustRightInd w:val="0"/>
              <w:snapToGrid w:val="0"/>
              <w:spacing w:line="300" w:lineRule="auto"/>
              <w:rPr>
                <w:rFonts w:eastAsiaTheme="minorEastAsia" w:hAnsiTheme="minorEastAsia"/>
                <w:bCs/>
                <w:szCs w:val="21"/>
              </w:rPr>
            </w:pPr>
            <w:r w:rsidRPr="00A13632">
              <w:rPr>
                <w:rFonts w:hint="eastAsia"/>
              </w:rPr>
              <w:t>福清市人力资源和社会保障局</w:t>
            </w:r>
          </w:p>
        </w:tc>
        <w:tc>
          <w:tcPr>
            <w:tcW w:w="1196" w:type="dxa"/>
            <w:vAlign w:val="center"/>
          </w:tcPr>
          <w:p w14:paraId="5FB6086B" w14:textId="162C9AF9"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2020/7/29</w:t>
            </w:r>
          </w:p>
        </w:tc>
        <w:tc>
          <w:tcPr>
            <w:tcW w:w="1324" w:type="dxa"/>
            <w:vAlign w:val="center"/>
          </w:tcPr>
          <w:p w14:paraId="656DDAAB" w14:textId="260E9D4A" w:rsidR="00DD1473" w:rsidRPr="00A6136C" w:rsidRDefault="00DD1473" w:rsidP="00DD1473">
            <w:pPr>
              <w:autoSpaceDE w:val="0"/>
              <w:autoSpaceDN w:val="0"/>
              <w:adjustRightInd w:val="0"/>
              <w:snapToGrid w:val="0"/>
              <w:spacing w:line="300" w:lineRule="auto"/>
              <w:jc w:val="right"/>
              <w:rPr>
                <w:rFonts w:eastAsiaTheme="minorEastAsia"/>
                <w:bCs/>
                <w:szCs w:val="21"/>
              </w:rPr>
            </w:pPr>
            <w:r w:rsidRPr="00A13632">
              <w:rPr>
                <w:rFonts w:hint="eastAsia"/>
              </w:rPr>
              <w:t xml:space="preserve"> 600.00 </w:t>
            </w:r>
          </w:p>
        </w:tc>
        <w:tc>
          <w:tcPr>
            <w:tcW w:w="3187" w:type="dxa"/>
            <w:vAlign w:val="center"/>
          </w:tcPr>
          <w:p w14:paraId="426ABE3E" w14:textId="4DE5CB00" w:rsidR="00DD1473" w:rsidRPr="00A6136C" w:rsidRDefault="00DD1473" w:rsidP="00DD1473">
            <w:pPr>
              <w:autoSpaceDE w:val="0"/>
              <w:autoSpaceDN w:val="0"/>
              <w:adjustRightInd w:val="0"/>
              <w:snapToGrid w:val="0"/>
              <w:spacing w:line="300" w:lineRule="auto"/>
              <w:rPr>
                <w:rFonts w:eastAsiaTheme="minorEastAsia" w:hAnsiTheme="minorEastAsia"/>
                <w:bCs/>
                <w:szCs w:val="21"/>
              </w:rPr>
            </w:pPr>
            <w:r w:rsidRPr="00A13632">
              <w:rPr>
                <w:rFonts w:hint="eastAsia"/>
              </w:rPr>
              <w:t>《关于拟拨付福清市</w:t>
            </w:r>
            <w:r w:rsidRPr="00A13632">
              <w:rPr>
                <w:rFonts w:hint="eastAsia"/>
              </w:rPr>
              <w:t>2020</w:t>
            </w:r>
            <w:r w:rsidRPr="00A13632">
              <w:rPr>
                <w:rFonts w:hint="eastAsia"/>
              </w:rPr>
              <w:t>年第一批简易岗前技能培训补贴的公示》</w:t>
            </w:r>
          </w:p>
        </w:tc>
      </w:tr>
      <w:tr w:rsidR="00DD1473" w:rsidRPr="00904CE7" w14:paraId="41DF56CC" w14:textId="77777777" w:rsidTr="008E32AC">
        <w:trPr>
          <w:jc w:val="center"/>
        </w:trPr>
        <w:tc>
          <w:tcPr>
            <w:tcW w:w="546" w:type="dxa"/>
            <w:vAlign w:val="center"/>
          </w:tcPr>
          <w:p w14:paraId="72311C57" w14:textId="1DA6B2C7"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42</w:t>
            </w:r>
          </w:p>
        </w:tc>
        <w:tc>
          <w:tcPr>
            <w:tcW w:w="1199" w:type="dxa"/>
            <w:vAlign w:val="center"/>
          </w:tcPr>
          <w:p w14:paraId="611938E1" w14:textId="73AE8751" w:rsidR="00DD1473" w:rsidRPr="00A6136C" w:rsidRDefault="00DD1473" w:rsidP="00DD1473">
            <w:pPr>
              <w:autoSpaceDE w:val="0"/>
              <w:autoSpaceDN w:val="0"/>
              <w:adjustRightInd w:val="0"/>
              <w:snapToGrid w:val="0"/>
              <w:spacing w:line="300" w:lineRule="auto"/>
              <w:jc w:val="center"/>
              <w:rPr>
                <w:rFonts w:eastAsiaTheme="minorEastAsia" w:hAnsiTheme="minorEastAsia"/>
                <w:szCs w:val="21"/>
              </w:rPr>
            </w:pPr>
            <w:r w:rsidRPr="00A13632">
              <w:rPr>
                <w:rFonts w:hint="eastAsia"/>
              </w:rPr>
              <w:t>天马饲料</w:t>
            </w:r>
          </w:p>
        </w:tc>
        <w:tc>
          <w:tcPr>
            <w:tcW w:w="1559" w:type="dxa"/>
            <w:vAlign w:val="center"/>
          </w:tcPr>
          <w:p w14:paraId="1FA7F292" w14:textId="289486F0" w:rsidR="00DD1473" w:rsidRPr="00A6136C" w:rsidRDefault="00DD1473" w:rsidP="00DD1473">
            <w:pPr>
              <w:autoSpaceDE w:val="0"/>
              <w:autoSpaceDN w:val="0"/>
              <w:adjustRightInd w:val="0"/>
              <w:snapToGrid w:val="0"/>
              <w:spacing w:line="300" w:lineRule="auto"/>
              <w:rPr>
                <w:rFonts w:eastAsiaTheme="minorEastAsia" w:hAnsiTheme="minorEastAsia"/>
                <w:szCs w:val="21"/>
                <w:shd w:val="clear" w:color="auto" w:fill="FFFFFF"/>
              </w:rPr>
            </w:pPr>
            <w:r w:rsidRPr="00A13632">
              <w:rPr>
                <w:rFonts w:hint="eastAsia"/>
              </w:rPr>
              <w:t>人社局付岗前技能培训补贴</w:t>
            </w:r>
          </w:p>
        </w:tc>
        <w:tc>
          <w:tcPr>
            <w:tcW w:w="1804" w:type="dxa"/>
            <w:vAlign w:val="center"/>
          </w:tcPr>
          <w:p w14:paraId="091194EC" w14:textId="1D02C112" w:rsidR="00DD1473" w:rsidRPr="00A6136C" w:rsidRDefault="00DD1473" w:rsidP="00DD1473">
            <w:pPr>
              <w:autoSpaceDE w:val="0"/>
              <w:autoSpaceDN w:val="0"/>
              <w:adjustRightInd w:val="0"/>
              <w:snapToGrid w:val="0"/>
              <w:spacing w:line="300" w:lineRule="auto"/>
              <w:rPr>
                <w:rFonts w:eastAsiaTheme="minorEastAsia" w:hAnsiTheme="minorEastAsia"/>
                <w:bCs/>
                <w:szCs w:val="21"/>
              </w:rPr>
            </w:pPr>
            <w:r w:rsidRPr="00A13632">
              <w:rPr>
                <w:rFonts w:hint="eastAsia"/>
              </w:rPr>
              <w:t>福清市人力资源和社会保障局</w:t>
            </w:r>
          </w:p>
        </w:tc>
        <w:tc>
          <w:tcPr>
            <w:tcW w:w="1196" w:type="dxa"/>
            <w:vAlign w:val="center"/>
          </w:tcPr>
          <w:p w14:paraId="028AD8F6" w14:textId="02641C2D"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2020/7/29</w:t>
            </w:r>
          </w:p>
        </w:tc>
        <w:tc>
          <w:tcPr>
            <w:tcW w:w="1324" w:type="dxa"/>
            <w:vAlign w:val="center"/>
          </w:tcPr>
          <w:p w14:paraId="23B203D3" w14:textId="02C10864" w:rsidR="00DD1473" w:rsidRPr="00A6136C" w:rsidRDefault="00DD1473" w:rsidP="00DD1473">
            <w:pPr>
              <w:autoSpaceDE w:val="0"/>
              <w:autoSpaceDN w:val="0"/>
              <w:adjustRightInd w:val="0"/>
              <w:snapToGrid w:val="0"/>
              <w:spacing w:line="300" w:lineRule="auto"/>
              <w:jc w:val="right"/>
              <w:rPr>
                <w:rFonts w:eastAsiaTheme="minorEastAsia"/>
                <w:bCs/>
                <w:szCs w:val="21"/>
              </w:rPr>
            </w:pPr>
            <w:r w:rsidRPr="00A13632">
              <w:rPr>
                <w:rFonts w:hint="eastAsia"/>
              </w:rPr>
              <w:t xml:space="preserve"> 200.00 </w:t>
            </w:r>
          </w:p>
        </w:tc>
        <w:tc>
          <w:tcPr>
            <w:tcW w:w="3187" w:type="dxa"/>
            <w:vAlign w:val="center"/>
          </w:tcPr>
          <w:p w14:paraId="7F4980CE" w14:textId="31E2AB96" w:rsidR="00DD1473" w:rsidRPr="00A6136C" w:rsidRDefault="00DD1473" w:rsidP="00DD1473">
            <w:pPr>
              <w:autoSpaceDE w:val="0"/>
              <w:autoSpaceDN w:val="0"/>
              <w:adjustRightInd w:val="0"/>
              <w:snapToGrid w:val="0"/>
              <w:spacing w:line="300" w:lineRule="auto"/>
              <w:rPr>
                <w:rFonts w:eastAsiaTheme="minorEastAsia" w:hAnsiTheme="minorEastAsia"/>
                <w:bCs/>
                <w:szCs w:val="21"/>
              </w:rPr>
            </w:pPr>
            <w:r w:rsidRPr="00A13632">
              <w:rPr>
                <w:rFonts w:hint="eastAsia"/>
              </w:rPr>
              <w:t>《关于拟拨付福清市</w:t>
            </w:r>
            <w:r w:rsidRPr="00A13632">
              <w:rPr>
                <w:rFonts w:hint="eastAsia"/>
              </w:rPr>
              <w:t>2020</w:t>
            </w:r>
            <w:r w:rsidRPr="00A13632">
              <w:rPr>
                <w:rFonts w:hint="eastAsia"/>
              </w:rPr>
              <w:t>年第一批简易岗前技能培训补贴的公示》</w:t>
            </w:r>
          </w:p>
        </w:tc>
      </w:tr>
      <w:tr w:rsidR="00DD1473" w:rsidRPr="00904CE7" w14:paraId="6DF34905" w14:textId="77777777" w:rsidTr="008E32AC">
        <w:trPr>
          <w:jc w:val="center"/>
        </w:trPr>
        <w:tc>
          <w:tcPr>
            <w:tcW w:w="546" w:type="dxa"/>
            <w:vAlign w:val="center"/>
          </w:tcPr>
          <w:p w14:paraId="3011A29B" w14:textId="492EE8A2"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43</w:t>
            </w:r>
          </w:p>
        </w:tc>
        <w:tc>
          <w:tcPr>
            <w:tcW w:w="1199" w:type="dxa"/>
            <w:vAlign w:val="center"/>
          </w:tcPr>
          <w:p w14:paraId="2F97EDA0" w14:textId="2BEA242B" w:rsidR="00DD1473" w:rsidRPr="00A6136C" w:rsidRDefault="00DD1473" w:rsidP="00DD1473">
            <w:pPr>
              <w:autoSpaceDE w:val="0"/>
              <w:autoSpaceDN w:val="0"/>
              <w:adjustRightInd w:val="0"/>
              <w:snapToGrid w:val="0"/>
              <w:spacing w:line="300" w:lineRule="auto"/>
              <w:jc w:val="center"/>
              <w:rPr>
                <w:rFonts w:eastAsiaTheme="minorEastAsia" w:hAnsiTheme="minorEastAsia"/>
                <w:szCs w:val="21"/>
              </w:rPr>
            </w:pPr>
            <w:r w:rsidRPr="00A13632">
              <w:rPr>
                <w:rFonts w:hint="eastAsia"/>
              </w:rPr>
              <w:t>金华龙</w:t>
            </w:r>
          </w:p>
        </w:tc>
        <w:tc>
          <w:tcPr>
            <w:tcW w:w="1559" w:type="dxa"/>
            <w:vAlign w:val="center"/>
          </w:tcPr>
          <w:p w14:paraId="7283DA61" w14:textId="010EEAA8" w:rsidR="00DD1473" w:rsidRPr="00A6136C" w:rsidRDefault="00DD1473" w:rsidP="00DD1473">
            <w:pPr>
              <w:autoSpaceDE w:val="0"/>
              <w:autoSpaceDN w:val="0"/>
              <w:adjustRightInd w:val="0"/>
              <w:snapToGrid w:val="0"/>
              <w:spacing w:line="300" w:lineRule="auto"/>
              <w:rPr>
                <w:rFonts w:eastAsiaTheme="minorEastAsia" w:hAnsiTheme="minorEastAsia"/>
                <w:szCs w:val="21"/>
                <w:shd w:val="clear" w:color="auto" w:fill="FFFFFF"/>
              </w:rPr>
            </w:pPr>
            <w:r w:rsidRPr="00A13632">
              <w:rPr>
                <w:rFonts w:hint="eastAsia"/>
              </w:rPr>
              <w:t>稳岗补贴</w:t>
            </w:r>
          </w:p>
        </w:tc>
        <w:tc>
          <w:tcPr>
            <w:tcW w:w="1804" w:type="dxa"/>
            <w:vAlign w:val="center"/>
          </w:tcPr>
          <w:p w14:paraId="475DB17A" w14:textId="3370FB24" w:rsidR="00DD1473" w:rsidRPr="00A6136C" w:rsidRDefault="00FA22D2" w:rsidP="00DD1473">
            <w:pPr>
              <w:autoSpaceDE w:val="0"/>
              <w:autoSpaceDN w:val="0"/>
              <w:adjustRightInd w:val="0"/>
              <w:snapToGrid w:val="0"/>
              <w:spacing w:line="300" w:lineRule="auto"/>
              <w:rPr>
                <w:rFonts w:eastAsiaTheme="minorEastAsia" w:hAnsiTheme="minorEastAsia"/>
                <w:bCs/>
                <w:szCs w:val="21"/>
              </w:rPr>
            </w:pPr>
            <w:r w:rsidRPr="00FA22D2">
              <w:rPr>
                <w:rFonts w:hint="eastAsia"/>
              </w:rPr>
              <w:t>闽清县</w:t>
            </w:r>
            <w:r w:rsidR="00DD1473" w:rsidRPr="00A13632">
              <w:rPr>
                <w:rFonts w:hint="eastAsia"/>
              </w:rPr>
              <w:t>财政局</w:t>
            </w:r>
            <w:r w:rsidR="00DD1473" w:rsidRPr="00A13632">
              <w:rPr>
                <w:rFonts w:hint="eastAsia"/>
              </w:rPr>
              <w:t xml:space="preserve"> </w:t>
            </w:r>
          </w:p>
        </w:tc>
        <w:tc>
          <w:tcPr>
            <w:tcW w:w="1196" w:type="dxa"/>
            <w:vAlign w:val="center"/>
          </w:tcPr>
          <w:p w14:paraId="706E6112" w14:textId="08B5D98B"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2020/7/30</w:t>
            </w:r>
          </w:p>
        </w:tc>
        <w:tc>
          <w:tcPr>
            <w:tcW w:w="1324" w:type="dxa"/>
            <w:vAlign w:val="center"/>
          </w:tcPr>
          <w:p w14:paraId="558EE1E1" w14:textId="7254CC5F" w:rsidR="00DD1473" w:rsidRPr="00A6136C" w:rsidRDefault="00DD1473" w:rsidP="00DD1473">
            <w:pPr>
              <w:autoSpaceDE w:val="0"/>
              <w:autoSpaceDN w:val="0"/>
              <w:adjustRightInd w:val="0"/>
              <w:snapToGrid w:val="0"/>
              <w:spacing w:line="300" w:lineRule="auto"/>
              <w:jc w:val="right"/>
              <w:rPr>
                <w:rFonts w:eastAsiaTheme="minorEastAsia"/>
                <w:bCs/>
                <w:szCs w:val="21"/>
              </w:rPr>
            </w:pPr>
            <w:r w:rsidRPr="00A13632">
              <w:rPr>
                <w:rFonts w:hint="eastAsia"/>
              </w:rPr>
              <w:t xml:space="preserve"> 7,169.91 </w:t>
            </w:r>
          </w:p>
        </w:tc>
        <w:tc>
          <w:tcPr>
            <w:tcW w:w="3187" w:type="dxa"/>
            <w:vAlign w:val="center"/>
          </w:tcPr>
          <w:p w14:paraId="657C55C5" w14:textId="0B6B3CD0" w:rsidR="00DD1473" w:rsidRPr="00A6136C" w:rsidRDefault="00987CD8" w:rsidP="00DD1473">
            <w:pPr>
              <w:autoSpaceDE w:val="0"/>
              <w:autoSpaceDN w:val="0"/>
              <w:adjustRightInd w:val="0"/>
              <w:snapToGrid w:val="0"/>
              <w:spacing w:line="300" w:lineRule="auto"/>
              <w:rPr>
                <w:rFonts w:eastAsiaTheme="minorEastAsia" w:hAnsiTheme="minorEastAsia"/>
                <w:bCs/>
                <w:szCs w:val="21"/>
              </w:rPr>
            </w:pPr>
            <w:r>
              <w:rPr>
                <w:rFonts w:hint="eastAsia"/>
              </w:rPr>
              <w:t>《</w:t>
            </w:r>
            <w:r w:rsidR="00DD1473" w:rsidRPr="00A13632">
              <w:rPr>
                <w:rFonts w:hint="eastAsia"/>
              </w:rPr>
              <w:t>关于闽清县</w:t>
            </w:r>
            <w:r w:rsidR="00DD1473" w:rsidRPr="00A13632">
              <w:rPr>
                <w:rFonts w:hint="eastAsia"/>
              </w:rPr>
              <w:t>2019</w:t>
            </w:r>
            <w:r w:rsidR="00DD1473" w:rsidRPr="00A13632">
              <w:rPr>
                <w:rFonts w:hint="eastAsia"/>
              </w:rPr>
              <w:t>年享受失业保险稳岗补贴企业名单的公示</w:t>
            </w:r>
            <w:r>
              <w:rPr>
                <w:rFonts w:hint="eastAsia"/>
              </w:rPr>
              <w:t>》</w:t>
            </w:r>
          </w:p>
        </w:tc>
      </w:tr>
      <w:tr w:rsidR="00DD1473" w:rsidRPr="00904CE7" w14:paraId="3EA267F1" w14:textId="77777777" w:rsidTr="008E32AC">
        <w:trPr>
          <w:jc w:val="center"/>
        </w:trPr>
        <w:tc>
          <w:tcPr>
            <w:tcW w:w="546" w:type="dxa"/>
            <w:vAlign w:val="center"/>
          </w:tcPr>
          <w:p w14:paraId="29453895" w14:textId="4360EDE3"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44</w:t>
            </w:r>
          </w:p>
        </w:tc>
        <w:tc>
          <w:tcPr>
            <w:tcW w:w="1199" w:type="dxa"/>
            <w:vAlign w:val="center"/>
          </w:tcPr>
          <w:p w14:paraId="5F987808" w14:textId="38DB805F" w:rsidR="00DD1473" w:rsidRPr="00A6136C" w:rsidRDefault="00DD1473" w:rsidP="00DD1473">
            <w:pPr>
              <w:autoSpaceDE w:val="0"/>
              <w:autoSpaceDN w:val="0"/>
              <w:adjustRightInd w:val="0"/>
              <w:snapToGrid w:val="0"/>
              <w:spacing w:line="300" w:lineRule="auto"/>
              <w:jc w:val="center"/>
              <w:rPr>
                <w:rFonts w:eastAsiaTheme="minorEastAsia" w:hAnsiTheme="minorEastAsia"/>
                <w:szCs w:val="21"/>
              </w:rPr>
            </w:pPr>
            <w:r w:rsidRPr="00A13632">
              <w:rPr>
                <w:rFonts w:hint="eastAsia"/>
              </w:rPr>
              <w:t>天马科技</w:t>
            </w:r>
          </w:p>
        </w:tc>
        <w:tc>
          <w:tcPr>
            <w:tcW w:w="1559" w:type="dxa"/>
            <w:vAlign w:val="center"/>
          </w:tcPr>
          <w:p w14:paraId="7741A4D1" w14:textId="29CADADA" w:rsidR="00DD1473" w:rsidRPr="00A6136C" w:rsidRDefault="00DD1473" w:rsidP="00DD1473">
            <w:pPr>
              <w:autoSpaceDE w:val="0"/>
              <w:autoSpaceDN w:val="0"/>
              <w:adjustRightInd w:val="0"/>
              <w:snapToGrid w:val="0"/>
              <w:spacing w:line="300" w:lineRule="auto"/>
              <w:rPr>
                <w:rFonts w:eastAsiaTheme="minorEastAsia" w:hAnsiTheme="minorEastAsia"/>
                <w:szCs w:val="21"/>
                <w:shd w:val="clear" w:color="auto" w:fill="FFFFFF"/>
              </w:rPr>
            </w:pPr>
            <w:r w:rsidRPr="00A13632">
              <w:rPr>
                <w:rFonts w:hint="eastAsia"/>
              </w:rPr>
              <w:t>就业中心疫情防控急需物资生产一线职工生活补助</w:t>
            </w:r>
          </w:p>
        </w:tc>
        <w:tc>
          <w:tcPr>
            <w:tcW w:w="1804" w:type="dxa"/>
            <w:vAlign w:val="center"/>
          </w:tcPr>
          <w:p w14:paraId="2C5CE4EE" w14:textId="091C4EDC" w:rsidR="00DD1473" w:rsidRPr="00A6136C" w:rsidRDefault="00DD1473" w:rsidP="00DD1473">
            <w:pPr>
              <w:autoSpaceDE w:val="0"/>
              <w:autoSpaceDN w:val="0"/>
              <w:adjustRightInd w:val="0"/>
              <w:snapToGrid w:val="0"/>
              <w:spacing w:line="300" w:lineRule="auto"/>
              <w:rPr>
                <w:rFonts w:eastAsiaTheme="minorEastAsia" w:hAnsiTheme="minorEastAsia"/>
                <w:bCs/>
                <w:szCs w:val="21"/>
              </w:rPr>
            </w:pPr>
            <w:r w:rsidRPr="00A13632">
              <w:rPr>
                <w:rFonts w:hint="eastAsia"/>
              </w:rPr>
              <w:t>福清市人力资源和社会保障局</w:t>
            </w:r>
          </w:p>
        </w:tc>
        <w:tc>
          <w:tcPr>
            <w:tcW w:w="1196" w:type="dxa"/>
            <w:vAlign w:val="center"/>
          </w:tcPr>
          <w:p w14:paraId="02C753CF" w14:textId="1DB7F8E2"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2020/8/4</w:t>
            </w:r>
          </w:p>
        </w:tc>
        <w:tc>
          <w:tcPr>
            <w:tcW w:w="1324" w:type="dxa"/>
            <w:vAlign w:val="center"/>
          </w:tcPr>
          <w:p w14:paraId="33E6DB68" w14:textId="1387EB2A" w:rsidR="00DD1473" w:rsidRPr="00A6136C" w:rsidRDefault="00DD1473" w:rsidP="00DD1473">
            <w:pPr>
              <w:autoSpaceDE w:val="0"/>
              <w:autoSpaceDN w:val="0"/>
              <w:adjustRightInd w:val="0"/>
              <w:snapToGrid w:val="0"/>
              <w:spacing w:line="300" w:lineRule="auto"/>
              <w:jc w:val="right"/>
              <w:rPr>
                <w:rFonts w:eastAsiaTheme="minorEastAsia"/>
                <w:bCs/>
                <w:szCs w:val="21"/>
              </w:rPr>
            </w:pPr>
            <w:r w:rsidRPr="00A13632">
              <w:rPr>
                <w:rFonts w:hint="eastAsia"/>
              </w:rPr>
              <w:t xml:space="preserve"> 77,100.00 </w:t>
            </w:r>
          </w:p>
        </w:tc>
        <w:tc>
          <w:tcPr>
            <w:tcW w:w="3187" w:type="dxa"/>
            <w:vAlign w:val="center"/>
          </w:tcPr>
          <w:p w14:paraId="3A7BE8E5" w14:textId="52D59BC9" w:rsidR="00DD1473" w:rsidRPr="00A6136C" w:rsidRDefault="00DD1473" w:rsidP="00DD1473">
            <w:pPr>
              <w:autoSpaceDE w:val="0"/>
              <w:autoSpaceDN w:val="0"/>
              <w:adjustRightInd w:val="0"/>
              <w:snapToGrid w:val="0"/>
              <w:spacing w:line="300" w:lineRule="auto"/>
              <w:rPr>
                <w:rFonts w:eastAsiaTheme="minorEastAsia" w:hAnsiTheme="minorEastAsia"/>
                <w:bCs/>
                <w:szCs w:val="21"/>
              </w:rPr>
            </w:pPr>
            <w:r w:rsidRPr="00A13632">
              <w:rPr>
                <w:rFonts w:hint="eastAsia"/>
              </w:rPr>
              <w:t>榕劳就〔</w:t>
            </w:r>
            <w:r w:rsidRPr="00A13632">
              <w:rPr>
                <w:rFonts w:hint="eastAsia"/>
              </w:rPr>
              <w:t>2020</w:t>
            </w:r>
            <w:r w:rsidRPr="00A13632">
              <w:rPr>
                <w:rFonts w:hint="eastAsia"/>
              </w:rPr>
              <w:t>〕</w:t>
            </w:r>
            <w:r w:rsidRPr="00A13632">
              <w:rPr>
                <w:rFonts w:hint="eastAsia"/>
              </w:rPr>
              <w:t>37</w:t>
            </w:r>
            <w:r w:rsidRPr="00A13632">
              <w:rPr>
                <w:rFonts w:hint="eastAsia"/>
              </w:rPr>
              <w:t>号</w:t>
            </w:r>
            <w:r w:rsidR="00987CD8">
              <w:rPr>
                <w:rFonts w:hint="eastAsia"/>
              </w:rPr>
              <w:t>《</w:t>
            </w:r>
            <w:r w:rsidRPr="00A13632">
              <w:rPr>
                <w:rFonts w:hint="eastAsia"/>
              </w:rPr>
              <w:t>关于印发</w:t>
            </w:r>
            <w:r w:rsidR="00987CD8">
              <w:rPr>
                <w:rFonts w:hint="eastAsia"/>
              </w:rPr>
              <w:t>&lt;</w:t>
            </w:r>
            <w:r w:rsidRPr="00A13632">
              <w:rPr>
                <w:rFonts w:hint="eastAsia"/>
              </w:rPr>
              <w:t>疫情防控急需物资生产企业生产一线职工生活补助政策操作细则</w:t>
            </w:r>
            <w:r w:rsidR="00987CD8">
              <w:rPr>
                <w:rFonts w:hint="eastAsia"/>
              </w:rPr>
              <w:t>&gt;</w:t>
            </w:r>
            <w:r w:rsidRPr="00A13632">
              <w:rPr>
                <w:rFonts w:hint="eastAsia"/>
              </w:rPr>
              <w:t>的通知</w:t>
            </w:r>
            <w:r w:rsidR="00987CD8">
              <w:rPr>
                <w:rFonts w:hint="eastAsia"/>
              </w:rPr>
              <w:t>》</w:t>
            </w:r>
          </w:p>
        </w:tc>
      </w:tr>
      <w:tr w:rsidR="00DD1473" w:rsidRPr="00904CE7" w14:paraId="7A068F0B" w14:textId="77777777" w:rsidTr="008961B1">
        <w:trPr>
          <w:jc w:val="center"/>
        </w:trPr>
        <w:tc>
          <w:tcPr>
            <w:tcW w:w="546" w:type="dxa"/>
            <w:vAlign w:val="center"/>
          </w:tcPr>
          <w:p w14:paraId="777A5EB7" w14:textId="44AB0BE3"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45</w:t>
            </w:r>
          </w:p>
        </w:tc>
        <w:tc>
          <w:tcPr>
            <w:tcW w:w="1199" w:type="dxa"/>
            <w:vAlign w:val="center"/>
          </w:tcPr>
          <w:p w14:paraId="2C908E57" w14:textId="5472A28B" w:rsidR="00DD1473" w:rsidRPr="00A6136C" w:rsidRDefault="00DD1473" w:rsidP="00DD1473">
            <w:pPr>
              <w:autoSpaceDE w:val="0"/>
              <w:autoSpaceDN w:val="0"/>
              <w:adjustRightInd w:val="0"/>
              <w:snapToGrid w:val="0"/>
              <w:spacing w:line="300" w:lineRule="auto"/>
              <w:jc w:val="center"/>
              <w:rPr>
                <w:rFonts w:eastAsiaTheme="minorEastAsia" w:hAnsiTheme="minorEastAsia"/>
                <w:szCs w:val="21"/>
              </w:rPr>
            </w:pPr>
            <w:r w:rsidRPr="00A13632">
              <w:rPr>
                <w:rFonts w:hint="eastAsia"/>
              </w:rPr>
              <w:t>龙岩华龙</w:t>
            </w:r>
          </w:p>
        </w:tc>
        <w:tc>
          <w:tcPr>
            <w:tcW w:w="1559" w:type="dxa"/>
            <w:vAlign w:val="center"/>
          </w:tcPr>
          <w:p w14:paraId="40B15CD2" w14:textId="46DE7938" w:rsidR="00DD1473" w:rsidRPr="00A6136C" w:rsidRDefault="00DD1473" w:rsidP="00DD1473">
            <w:pPr>
              <w:autoSpaceDE w:val="0"/>
              <w:autoSpaceDN w:val="0"/>
              <w:adjustRightInd w:val="0"/>
              <w:snapToGrid w:val="0"/>
              <w:spacing w:line="300" w:lineRule="auto"/>
              <w:rPr>
                <w:rFonts w:eastAsiaTheme="minorEastAsia" w:hAnsiTheme="minorEastAsia"/>
                <w:szCs w:val="21"/>
                <w:shd w:val="clear" w:color="auto" w:fill="FFFFFF"/>
              </w:rPr>
            </w:pPr>
            <w:r w:rsidRPr="00A13632">
              <w:rPr>
                <w:rFonts w:hint="eastAsia"/>
              </w:rPr>
              <w:t>龙岩市新罗区农村农业局产业龙头企业扶持资金</w:t>
            </w:r>
          </w:p>
        </w:tc>
        <w:tc>
          <w:tcPr>
            <w:tcW w:w="1804" w:type="dxa"/>
            <w:vAlign w:val="center"/>
          </w:tcPr>
          <w:p w14:paraId="6F42CD7C" w14:textId="27EFAD22" w:rsidR="00DD1473" w:rsidRPr="00A6136C" w:rsidRDefault="00DD1473" w:rsidP="00DD1473">
            <w:pPr>
              <w:autoSpaceDE w:val="0"/>
              <w:autoSpaceDN w:val="0"/>
              <w:adjustRightInd w:val="0"/>
              <w:snapToGrid w:val="0"/>
              <w:spacing w:line="300" w:lineRule="auto"/>
              <w:rPr>
                <w:rFonts w:eastAsiaTheme="minorEastAsia" w:hAnsiTheme="minorEastAsia"/>
                <w:bCs/>
                <w:szCs w:val="21"/>
              </w:rPr>
            </w:pPr>
            <w:r w:rsidRPr="0073664C">
              <w:rPr>
                <w:rFonts w:hint="eastAsia"/>
              </w:rPr>
              <w:t>龙岩市财政局、龙岩市农业农村局</w:t>
            </w:r>
          </w:p>
        </w:tc>
        <w:tc>
          <w:tcPr>
            <w:tcW w:w="1196" w:type="dxa"/>
            <w:vAlign w:val="center"/>
          </w:tcPr>
          <w:p w14:paraId="70D20F25" w14:textId="271776CD"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2020/8/5</w:t>
            </w:r>
          </w:p>
        </w:tc>
        <w:tc>
          <w:tcPr>
            <w:tcW w:w="1324" w:type="dxa"/>
            <w:vAlign w:val="center"/>
          </w:tcPr>
          <w:p w14:paraId="459BFD72" w14:textId="7D3414FA" w:rsidR="00DD1473" w:rsidRPr="00A6136C" w:rsidRDefault="00DD1473" w:rsidP="00DD1473">
            <w:pPr>
              <w:autoSpaceDE w:val="0"/>
              <w:autoSpaceDN w:val="0"/>
              <w:adjustRightInd w:val="0"/>
              <w:snapToGrid w:val="0"/>
              <w:spacing w:line="300" w:lineRule="auto"/>
              <w:jc w:val="right"/>
              <w:rPr>
                <w:rFonts w:eastAsiaTheme="minorEastAsia"/>
                <w:bCs/>
                <w:szCs w:val="21"/>
              </w:rPr>
            </w:pPr>
            <w:r w:rsidRPr="00A13632">
              <w:rPr>
                <w:rFonts w:hint="eastAsia"/>
              </w:rPr>
              <w:t xml:space="preserve"> 100,000.00 </w:t>
            </w:r>
          </w:p>
        </w:tc>
        <w:tc>
          <w:tcPr>
            <w:tcW w:w="3187" w:type="dxa"/>
            <w:vAlign w:val="center"/>
          </w:tcPr>
          <w:p w14:paraId="0C56D3C3" w14:textId="3CC27477" w:rsidR="00DD1473" w:rsidRPr="00A6136C" w:rsidRDefault="00987CD8" w:rsidP="00DD1473">
            <w:pPr>
              <w:autoSpaceDE w:val="0"/>
              <w:autoSpaceDN w:val="0"/>
              <w:adjustRightInd w:val="0"/>
              <w:snapToGrid w:val="0"/>
              <w:spacing w:line="300" w:lineRule="auto"/>
              <w:rPr>
                <w:rFonts w:eastAsiaTheme="minorEastAsia" w:hAnsiTheme="minorEastAsia"/>
                <w:bCs/>
                <w:szCs w:val="21"/>
              </w:rPr>
            </w:pPr>
            <w:r>
              <w:rPr>
                <w:rFonts w:hint="eastAsia"/>
              </w:rPr>
              <w:t>《</w:t>
            </w:r>
            <w:r w:rsidR="00DD1473" w:rsidRPr="00A13632">
              <w:rPr>
                <w:rFonts w:hint="eastAsia"/>
              </w:rPr>
              <w:t>关于下达</w:t>
            </w:r>
            <w:r w:rsidR="00DD1473" w:rsidRPr="00A13632">
              <w:rPr>
                <w:rFonts w:hint="eastAsia"/>
              </w:rPr>
              <w:t>2020</w:t>
            </w:r>
            <w:r w:rsidR="00DD1473" w:rsidRPr="00A13632">
              <w:rPr>
                <w:rFonts w:hint="eastAsia"/>
              </w:rPr>
              <w:t>年第二批乡村振兴大专项（涉农项目整合）资金的通知</w:t>
            </w:r>
            <w:r>
              <w:rPr>
                <w:rFonts w:hint="eastAsia"/>
              </w:rPr>
              <w:t>》</w:t>
            </w:r>
          </w:p>
        </w:tc>
      </w:tr>
      <w:tr w:rsidR="00DD1473" w:rsidRPr="00904CE7" w14:paraId="4D08580B" w14:textId="77777777" w:rsidTr="008961B1">
        <w:trPr>
          <w:jc w:val="center"/>
        </w:trPr>
        <w:tc>
          <w:tcPr>
            <w:tcW w:w="546" w:type="dxa"/>
            <w:vAlign w:val="center"/>
          </w:tcPr>
          <w:p w14:paraId="68AA8378" w14:textId="3F41250D"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46</w:t>
            </w:r>
          </w:p>
        </w:tc>
        <w:tc>
          <w:tcPr>
            <w:tcW w:w="1199" w:type="dxa"/>
            <w:vAlign w:val="center"/>
          </w:tcPr>
          <w:p w14:paraId="708270C7" w14:textId="7E169C6E" w:rsidR="00DD1473" w:rsidRPr="00A6136C" w:rsidRDefault="00DD1473" w:rsidP="00DD1473">
            <w:pPr>
              <w:autoSpaceDE w:val="0"/>
              <w:autoSpaceDN w:val="0"/>
              <w:adjustRightInd w:val="0"/>
              <w:snapToGrid w:val="0"/>
              <w:spacing w:line="300" w:lineRule="auto"/>
              <w:jc w:val="center"/>
              <w:rPr>
                <w:rFonts w:eastAsiaTheme="minorEastAsia" w:hAnsiTheme="minorEastAsia"/>
                <w:szCs w:val="21"/>
              </w:rPr>
            </w:pPr>
            <w:r w:rsidRPr="00A13632">
              <w:rPr>
                <w:rFonts w:hint="eastAsia"/>
              </w:rPr>
              <w:t>漳州华龙</w:t>
            </w:r>
          </w:p>
        </w:tc>
        <w:tc>
          <w:tcPr>
            <w:tcW w:w="1559" w:type="dxa"/>
            <w:vAlign w:val="center"/>
          </w:tcPr>
          <w:p w14:paraId="572D687E" w14:textId="6B095A66" w:rsidR="00DD1473" w:rsidRPr="00A6136C" w:rsidRDefault="00DD1473" w:rsidP="00DD1473">
            <w:pPr>
              <w:autoSpaceDE w:val="0"/>
              <w:autoSpaceDN w:val="0"/>
              <w:adjustRightInd w:val="0"/>
              <w:snapToGrid w:val="0"/>
              <w:spacing w:line="300" w:lineRule="auto"/>
              <w:rPr>
                <w:rFonts w:eastAsiaTheme="minorEastAsia" w:hAnsiTheme="minorEastAsia"/>
                <w:szCs w:val="21"/>
                <w:shd w:val="clear" w:color="auto" w:fill="FFFFFF"/>
              </w:rPr>
            </w:pPr>
            <w:r w:rsidRPr="00A13632">
              <w:rPr>
                <w:rFonts w:hint="eastAsia"/>
              </w:rPr>
              <w:t>增产增效</w:t>
            </w:r>
          </w:p>
        </w:tc>
        <w:tc>
          <w:tcPr>
            <w:tcW w:w="1804" w:type="dxa"/>
            <w:vAlign w:val="center"/>
          </w:tcPr>
          <w:p w14:paraId="040EA0B0" w14:textId="30D1AE1F" w:rsidR="00DD1473" w:rsidRPr="00A6136C" w:rsidRDefault="00DD1473" w:rsidP="00DD1473">
            <w:pPr>
              <w:autoSpaceDE w:val="0"/>
              <w:autoSpaceDN w:val="0"/>
              <w:adjustRightInd w:val="0"/>
              <w:snapToGrid w:val="0"/>
              <w:spacing w:line="300" w:lineRule="auto"/>
              <w:rPr>
                <w:rFonts w:eastAsiaTheme="minorEastAsia" w:hAnsiTheme="minorEastAsia"/>
                <w:bCs/>
                <w:szCs w:val="21"/>
              </w:rPr>
            </w:pPr>
            <w:r w:rsidRPr="0073664C">
              <w:rPr>
                <w:rFonts w:hint="eastAsia"/>
              </w:rPr>
              <w:t>漳州市人民政府办公室</w:t>
            </w:r>
          </w:p>
        </w:tc>
        <w:tc>
          <w:tcPr>
            <w:tcW w:w="1196" w:type="dxa"/>
            <w:vAlign w:val="center"/>
          </w:tcPr>
          <w:p w14:paraId="40373D87" w14:textId="1FBA4196"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2020/8/19</w:t>
            </w:r>
          </w:p>
        </w:tc>
        <w:tc>
          <w:tcPr>
            <w:tcW w:w="1324" w:type="dxa"/>
            <w:vAlign w:val="center"/>
          </w:tcPr>
          <w:p w14:paraId="224049B9" w14:textId="1D9E92B4" w:rsidR="00DD1473" w:rsidRPr="00A6136C" w:rsidRDefault="00DD1473" w:rsidP="00DD1473">
            <w:pPr>
              <w:autoSpaceDE w:val="0"/>
              <w:autoSpaceDN w:val="0"/>
              <w:adjustRightInd w:val="0"/>
              <w:snapToGrid w:val="0"/>
              <w:spacing w:line="300" w:lineRule="auto"/>
              <w:jc w:val="right"/>
              <w:rPr>
                <w:rFonts w:eastAsiaTheme="minorEastAsia"/>
                <w:bCs/>
                <w:szCs w:val="21"/>
              </w:rPr>
            </w:pPr>
            <w:r w:rsidRPr="00A13632">
              <w:rPr>
                <w:rFonts w:hint="eastAsia"/>
              </w:rPr>
              <w:t xml:space="preserve"> 17,400.00 </w:t>
            </w:r>
          </w:p>
        </w:tc>
        <w:tc>
          <w:tcPr>
            <w:tcW w:w="3187" w:type="dxa"/>
            <w:vAlign w:val="center"/>
          </w:tcPr>
          <w:p w14:paraId="17590458" w14:textId="52D0D319" w:rsidR="00DD1473" w:rsidRPr="00A6136C" w:rsidRDefault="00987CD8" w:rsidP="00DD1473">
            <w:pPr>
              <w:autoSpaceDE w:val="0"/>
              <w:autoSpaceDN w:val="0"/>
              <w:adjustRightInd w:val="0"/>
              <w:snapToGrid w:val="0"/>
              <w:spacing w:line="300" w:lineRule="auto"/>
              <w:rPr>
                <w:rFonts w:eastAsiaTheme="minorEastAsia" w:hAnsiTheme="minorEastAsia"/>
                <w:bCs/>
                <w:szCs w:val="21"/>
              </w:rPr>
            </w:pPr>
            <w:r>
              <w:rPr>
                <w:rFonts w:hint="eastAsia"/>
              </w:rPr>
              <w:t>《</w:t>
            </w:r>
            <w:r w:rsidR="00DD1473" w:rsidRPr="00A13632">
              <w:rPr>
                <w:rFonts w:hint="eastAsia"/>
              </w:rPr>
              <w:t>关于保障</w:t>
            </w:r>
            <w:r w:rsidR="00DD1473" w:rsidRPr="00A13632">
              <w:rPr>
                <w:rFonts w:hint="eastAsia"/>
              </w:rPr>
              <w:t>2020</w:t>
            </w:r>
            <w:r w:rsidR="00DD1473" w:rsidRPr="00A13632">
              <w:rPr>
                <w:rFonts w:hint="eastAsia"/>
              </w:rPr>
              <w:t>年</w:t>
            </w:r>
            <w:r w:rsidR="00DD1473" w:rsidRPr="00A13632">
              <w:rPr>
                <w:rFonts w:hint="eastAsia"/>
              </w:rPr>
              <w:t>"</w:t>
            </w:r>
            <w:r w:rsidR="00DD1473" w:rsidRPr="00A13632">
              <w:rPr>
                <w:rFonts w:hint="eastAsia"/>
              </w:rPr>
              <w:t>两节</w:t>
            </w:r>
            <w:r w:rsidR="00DD1473" w:rsidRPr="00A13632">
              <w:rPr>
                <w:rFonts w:hint="eastAsia"/>
              </w:rPr>
              <w:t>"</w:t>
            </w:r>
            <w:r w:rsidR="00DD1473" w:rsidRPr="00A13632">
              <w:rPr>
                <w:rFonts w:hint="eastAsia"/>
              </w:rPr>
              <w:t>期间生产稳定运行有关措施的通知</w:t>
            </w:r>
            <w:r>
              <w:rPr>
                <w:rFonts w:hint="eastAsia"/>
              </w:rPr>
              <w:t>》</w:t>
            </w:r>
          </w:p>
        </w:tc>
      </w:tr>
      <w:tr w:rsidR="00DD1473" w:rsidRPr="00904CE7" w14:paraId="3E2AD528" w14:textId="77777777" w:rsidTr="008961B1">
        <w:trPr>
          <w:jc w:val="center"/>
        </w:trPr>
        <w:tc>
          <w:tcPr>
            <w:tcW w:w="546" w:type="dxa"/>
            <w:vAlign w:val="center"/>
          </w:tcPr>
          <w:p w14:paraId="5426810D" w14:textId="69450471"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47</w:t>
            </w:r>
          </w:p>
        </w:tc>
        <w:tc>
          <w:tcPr>
            <w:tcW w:w="1199" w:type="dxa"/>
            <w:vAlign w:val="center"/>
          </w:tcPr>
          <w:p w14:paraId="6431AE81" w14:textId="7A614B24" w:rsidR="00DD1473" w:rsidRPr="00A6136C" w:rsidRDefault="00DD1473" w:rsidP="00DD1473">
            <w:pPr>
              <w:autoSpaceDE w:val="0"/>
              <w:autoSpaceDN w:val="0"/>
              <w:adjustRightInd w:val="0"/>
              <w:snapToGrid w:val="0"/>
              <w:spacing w:line="300" w:lineRule="auto"/>
              <w:jc w:val="center"/>
              <w:rPr>
                <w:rFonts w:eastAsiaTheme="minorEastAsia" w:hAnsiTheme="minorEastAsia"/>
                <w:szCs w:val="21"/>
              </w:rPr>
            </w:pPr>
            <w:r w:rsidRPr="00A13632">
              <w:rPr>
                <w:rFonts w:hint="eastAsia"/>
              </w:rPr>
              <w:t>天马科技</w:t>
            </w:r>
          </w:p>
        </w:tc>
        <w:tc>
          <w:tcPr>
            <w:tcW w:w="1559" w:type="dxa"/>
            <w:vAlign w:val="center"/>
          </w:tcPr>
          <w:p w14:paraId="61008272" w14:textId="303F54AD" w:rsidR="00DD1473" w:rsidRPr="00A6136C" w:rsidRDefault="00DD1473" w:rsidP="00DD1473">
            <w:pPr>
              <w:autoSpaceDE w:val="0"/>
              <w:autoSpaceDN w:val="0"/>
              <w:adjustRightInd w:val="0"/>
              <w:snapToGrid w:val="0"/>
              <w:spacing w:line="300" w:lineRule="auto"/>
              <w:rPr>
                <w:rFonts w:eastAsiaTheme="minorEastAsia" w:hAnsiTheme="minorEastAsia"/>
                <w:szCs w:val="21"/>
                <w:shd w:val="clear" w:color="auto" w:fill="FFFFFF"/>
              </w:rPr>
            </w:pPr>
            <w:r w:rsidRPr="00A13632">
              <w:rPr>
                <w:rFonts w:hint="eastAsia"/>
              </w:rPr>
              <w:t>2019</w:t>
            </w:r>
            <w:r w:rsidRPr="00A13632">
              <w:rPr>
                <w:rFonts w:hint="eastAsia"/>
              </w:rPr>
              <w:t>年度企业创建品牌五条措施奖励金</w:t>
            </w:r>
          </w:p>
        </w:tc>
        <w:tc>
          <w:tcPr>
            <w:tcW w:w="1804" w:type="dxa"/>
            <w:vAlign w:val="center"/>
          </w:tcPr>
          <w:p w14:paraId="6B994BB8" w14:textId="77119AA6" w:rsidR="00DD1473" w:rsidRPr="00A6136C" w:rsidRDefault="00DD1473" w:rsidP="00DD1473">
            <w:pPr>
              <w:autoSpaceDE w:val="0"/>
              <w:autoSpaceDN w:val="0"/>
              <w:adjustRightInd w:val="0"/>
              <w:snapToGrid w:val="0"/>
              <w:spacing w:line="300" w:lineRule="auto"/>
              <w:rPr>
                <w:rFonts w:eastAsiaTheme="minorEastAsia" w:hAnsiTheme="minorEastAsia"/>
                <w:bCs/>
                <w:szCs w:val="21"/>
              </w:rPr>
            </w:pPr>
            <w:r w:rsidRPr="0073664C">
              <w:rPr>
                <w:rFonts w:hint="eastAsia"/>
              </w:rPr>
              <w:t>福清市财政局、市场局</w:t>
            </w:r>
          </w:p>
        </w:tc>
        <w:tc>
          <w:tcPr>
            <w:tcW w:w="1196" w:type="dxa"/>
            <w:vAlign w:val="center"/>
          </w:tcPr>
          <w:p w14:paraId="72FAB8CB" w14:textId="3C47CBCE" w:rsidR="00DD1473" w:rsidRDefault="00DD1473" w:rsidP="00DD1473">
            <w:pPr>
              <w:autoSpaceDE w:val="0"/>
              <w:autoSpaceDN w:val="0"/>
              <w:adjustRightInd w:val="0"/>
              <w:snapToGrid w:val="0"/>
              <w:spacing w:line="300" w:lineRule="auto"/>
              <w:jc w:val="center"/>
              <w:rPr>
                <w:rFonts w:eastAsiaTheme="minorEastAsia"/>
                <w:bCs/>
                <w:szCs w:val="21"/>
              </w:rPr>
            </w:pPr>
            <w:r w:rsidRPr="00A13632">
              <w:rPr>
                <w:rFonts w:hint="eastAsia"/>
              </w:rPr>
              <w:t>2020/8/20</w:t>
            </w:r>
          </w:p>
        </w:tc>
        <w:tc>
          <w:tcPr>
            <w:tcW w:w="1324" w:type="dxa"/>
            <w:vAlign w:val="center"/>
          </w:tcPr>
          <w:p w14:paraId="179033C4" w14:textId="42D50B2A" w:rsidR="00DD1473" w:rsidRPr="00A6136C" w:rsidRDefault="00DD1473" w:rsidP="00DD1473">
            <w:pPr>
              <w:autoSpaceDE w:val="0"/>
              <w:autoSpaceDN w:val="0"/>
              <w:adjustRightInd w:val="0"/>
              <w:snapToGrid w:val="0"/>
              <w:spacing w:line="300" w:lineRule="auto"/>
              <w:jc w:val="right"/>
              <w:rPr>
                <w:rFonts w:eastAsiaTheme="minorEastAsia"/>
                <w:bCs/>
                <w:szCs w:val="21"/>
              </w:rPr>
            </w:pPr>
            <w:r w:rsidRPr="00A13632">
              <w:rPr>
                <w:rFonts w:hint="eastAsia"/>
              </w:rPr>
              <w:t xml:space="preserve"> 300,000.00 </w:t>
            </w:r>
          </w:p>
        </w:tc>
        <w:tc>
          <w:tcPr>
            <w:tcW w:w="3187" w:type="dxa"/>
            <w:vAlign w:val="center"/>
          </w:tcPr>
          <w:p w14:paraId="121EAEF6" w14:textId="4046807D" w:rsidR="00DD1473" w:rsidRPr="00A6136C" w:rsidRDefault="00DD1473" w:rsidP="00DD1473">
            <w:pPr>
              <w:autoSpaceDE w:val="0"/>
              <w:autoSpaceDN w:val="0"/>
              <w:adjustRightInd w:val="0"/>
              <w:snapToGrid w:val="0"/>
              <w:spacing w:line="300" w:lineRule="auto"/>
              <w:rPr>
                <w:rFonts w:eastAsiaTheme="minorEastAsia" w:hAnsiTheme="minorEastAsia"/>
                <w:bCs/>
                <w:szCs w:val="21"/>
              </w:rPr>
            </w:pPr>
            <w:r w:rsidRPr="00A13632">
              <w:rPr>
                <w:rFonts w:hint="eastAsia"/>
              </w:rPr>
              <w:t>融市监质综</w:t>
            </w:r>
            <w:r w:rsidRPr="00A13632">
              <w:rPr>
                <w:rFonts w:hint="eastAsia"/>
              </w:rPr>
              <w:t>[2020] 1</w:t>
            </w:r>
            <w:r w:rsidRPr="00A13632">
              <w:rPr>
                <w:rFonts w:hint="eastAsia"/>
              </w:rPr>
              <w:t>号《关于印发</w:t>
            </w:r>
            <w:r w:rsidRPr="00A13632">
              <w:rPr>
                <w:rFonts w:hint="eastAsia"/>
              </w:rPr>
              <w:t>2019</w:t>
            </w:r>
            <w:r w:rsidRPr="00A13632">
              <w:rPr>
                <w:rFonts w:hint="eastAsia"/>
              </w:rPr>
              <w:t>年度福清市扶持企业创建品牌五条措施和食品生产企业</w:t>
            </w:r>
            <w:r w:rsidRPr="00A13632">
              <w:rPr>
                <w:rFonts w:hint="eastAsia"/>
              </w:rPr>
              <w:t xml:space="preserve"> </w:t>
            </w:r>
            <w:r w:rsidRPr="00A13632">
              <w:rPr>
                <w:rFonts w:hint="eastAsia"/>
              </w:rPr>
              <w:t>“同线同标同质”奖励资金申报指南的通知》</w:t>
            </w:r>
          </w:p>
        </w:tc>
      </w:tr>
      <w:tr w:rsidR="00DD1473" w:rsidRPr="00904CE7" w14:paraId="1BB82610" w14:textId="77777777" w:rsidTr="00DB6250">
        <w:trPr>
          <w:jc w:val="center"/>
        </w:trPr>
        <w:tc>
          <w:tcPr>
            <w:tcW w:w="1745" w:type="dxa"/>
            <w:gridSpan w:val="2"/>
            <w:vAlign w:val="center"/>
          </w:tcPr>
          <w:p w14:paraId="13E92596" w14:textId="16B45AF7" w:rsidR="00DD1473" w:rsidRPr="00A6136C" w:rsidRDefault="00DD1473" w:rsidP="00DD1473">
            <w:pPr>
              <w:autoSpaceDE w:val="0"/>
              <w:autoSpaceDN w:val="0"/>
              <w:adjustRightInd w:val="0"/>
              <w:snapToGrid w:val="0"/>
              <w:spacing w:line="300" w:lineRule="auto"/>
              <w:jc w:val="center"/>
              <w:rPr>
                <w:rFonts w:eastAsiaTheme="minorEastAsia" w:hAnsiTheme="minorEastAsia"/>
                <w:szCs w:val="21"/>
              </w:rPr>
            </w:pPr>
            <w:r w:rsidRPr="00D36FA3">
              <w:rPr>
                <w:rFonts w:hint="eastAsia"/>
                <w:szCs w:val="21"/>
              </w:rPr>
              <w:t>合计</w:t>
            </w:r>
          </w:p>
        </w:tc>
        <w:tc>
          <w:tcPr>
            <w:tcW w:w="1559" w:type="dxa"/>
            <w:vAlign w:val="center"/>
          </w:tcPr>
          <w:p w14:paraId="7253B48B" w14:textId="1E7BA7A4" w:rsidR="00DD1473" w:rsidRPr="00A6136C" w:rsidRDefault="00DD1473" w:rsidP="00DD1473">
            <w:pPr>
              <w:autoSpaceDE w:val="0"/>
              <w:autoSpaceDN w:val="0"/>
              <w:adjustRightInd w:val="0"/>
              <w:snapToGrid w:val="0"/>
              <w:spacing w:line="300" w:lineRule="auto"/>
              <w:jc w:val="center"/>
              <w:rPr>
                <w:rFonts w:eastAsiaTheme="minorEastAsia" w:hAnsiTheme="minorEastAsia"/>
                <w:szCs w:val="21"/>
                <w:shd w:val="clear" w:color="auto" w:fill="FFFFFF"/>
              </w:rPr>
            </w:pPr>
            <w:r w:rsidRPr="00D36FA3">
              <w:rPr>
                <w:rFonts w:eastAsiaTheme="minorEastAsia" w:hint="eastAsia"/>
                <w:color w:val="000000" w:themeColor="text1"/>
                <w:szCs w:val="21"/>
              </w:rPr>
              <w:t>/</w:t>
            </w:r>
          </w:p>
        </w:tc>
        <w:tc>
          <w:tcPr>
            <w:tcW w:w="1804" w:type="dxa"/>
            <w:vAlign w:val="center"/>
          </w:tcPr>
          <w:p w14:paraId="10423C86" w14:textId="6C4A19BE" w:rsidR="00DD1473" w:rsidRPr="00A6136C" w:rsidRDefault="00DD1473" w:rsidP="00DD1473">
            <w:pPr>
              <w:autoSpaceDE w:val="0"/>
              <w:autoSpaceDN w:val="0"/>
              <w:adjustRightInd w:val="0"/>
              <w:snapToGrid w:val="0"/>
              <w:spacing w:line="300" w:lineRule="auto"/>
              <w:jc w:val="center"/>
              <w:rPr>
                <w:rFonts w:eastAsiaTheme="minorEastAsia" w:hAnsiTheme="minorEastAsia"/>
                <w:bCs/>
                <w:szCs w:val="21"/>
              </w:rPr>
            </w:pPr>
            <w:r w:rsidRPr="00D36FA3">
              <w:rPr>
                <w:rFonts w:eastAsiaTheme="minorEastAsia" w:hint="eastAsia"/>
                <w:color w:val="000000" w:themeColor="text1"/>
                <w:szCs w:val="21"/>
              </w:rPr>
              <w:t>/</w:t>
            </w:r>
          </w:p>
        </w:tc>
        <w:tc>
          <w:tcPr>
            <w:tcW w:w="1196" w:type="dxa"/>
            <w:vAlign w:val="center"/>
          </w:tcPr>
          <w:p w14:paraId="58189641" w14:textId="43B2F6CD" w:rsidR="00DD1473" w:rsidRDefault="00DD1473" w:rsidP="00DD1473">
            <w:pPr>
              <w:autoSpaceDE w:val="0"/>
              <w:autoSpaceDN w:val="0"/>
              <w:adjustRightInd w:val="0"/>
              <w:snapToGrid w:val="0"/>
              <w:spacing w:line="300" w:lineRule="auto"/>
              <w:jc w:val="center"/>
              <w:rPr>
                <w:rFonts w:eastAsiaTheme="minorEastAsia"/>
                <w:bCs/>
                <w:szCs w:val="21"/>
              </w:rPr>
            </w:pPr>
            <w:r w:rsidRPr="00D36FA3">
              <w:rPr>
                <w:rFonts w:eastAsiaTheme="minorEastAsia" w:hint="eastAsia"/>
                <w:color w:val="000000" w:themeColor="text1"/>
                <w:szCs w:val="21"/>
              </w:rPr>
              <w:t>/</w:t>
            </w:r>
          </w:p>
        </w:tc>
        <w:tc>
          <w:tcPr>
            <w:tcW w:w="1324" w:type="dxa"/>
            <w:vAlign w:val="center"/>
          </w:tcPr>
          <w:p w14:paraId="42491095" w14:textId="453EFDBB" w:rsidR="00DD1473" w:rsidRPr="00A6136C" w:rsidRDefault="00DD1473" w:rsidP="00DD1473">
            <w:pPr>
              <w:autoSpaceDE w:val="0"/>
              <w:autoSpaceDN w:val="0"/>
              <w:adjustRightInd w:val="0"/>
              <w:snapToGrid w:val="0"/>
              <w:spacing w:line="300" w:lineRule="auto"/>
              <w:jc w:val="center"/>
              <w:rPr>
                <w:rFonts w:eastAsiaTheme="minorEastAsia"/>
                <w:bCs/>
                <w:szCs w:val="21"/>
              </w:rPr>
            </w:pPr>
            <w:r w:rsidRPr="00E02D9F">
              <w:rPr>
                <w:rFonts w:eastAsiaTheme="minorEastAsia"/>
              </w:rPr>
              <w:t>5,886,383.29</w:t>
            </w:r>
          </w:p>
        </w:tc>
        <w:tc>
          <w:tcPr>
            <w:tcW w:w="3187" w:type="dxa"/>
            <w:vAlign w:val="center"/>
          </w:tcPr>
          <w:p w14:paraId="080DFD39" w14:textId="5ABBCE00" w:rsidR="00DD1473" w:rsidRPr="00A6136C" w:rsidRDefault="00DD1473" w:rsidP="00DD1473">
            <w:pPr>
              <w:autoSpaceDE w:val="0"/>
              <w:autoSpaceDN w:val="0"/>
              <w:adjustRightInd w:val="0"/>
              <w:snapToGrid w:val="0"/>
              <w:spacing w:line="300" w:lineRule="auto"/>
              <w:jc w:val="center"/>
              <w:rPr>
                <w:rFonts w:eastAsiaTheme="minorEastAsia" w:hAnsiTheme="minorEastAsia"/>
                <w:bCs/>
                <w:szCs w:val="21"/>
              </w:rPr>
            </w:pPr>
            <w:r w:rsidRPr="00D36FA3">
              <w:rPr>
                <w:rFonts w:eastAsiaTheme="minorEastAsia" w:hint="eastAsia"/>
                <w:color w:val="000000" w:themeColor="text1"/>
                <w:szCs w:val="21"/>
              </w:rPr>
              <w:t>/</w:t>
            </w:r>
          </w:p>
        </w:tc>
      </w:tr>
    </w:tbl>
    <w:p w14:paraId="502CA343" w14:textId="77777777" w:rsidR="006C2251" w:rsidRDefault="006C2251" w:rsidP="00CA5FB5">
      <w:pPr>
        <w:autoSpaceDE w:val="0"/>
        <w:autoSpaceDN w:val="0"/>
        <w:adjustRightInd w:val="0"/>
        <w:snapToGrid w:val="0"/>
        <w:spacing w:beforeLines="50" w:before="156" w:line="300" w:lineRule="auto"/>
        <w:ind w:firstLineChars="200" w:firstLine="482"/>
        <w:rPr>
          <w:rFonts w:eastAsiaTheme="minorEastAsia" w:hAnsiTheme="minorEastAsia"/>
          <w:b/>
          <w:bCs/>
          <w:sz w:val="24"/>
        </w:rPr>
      </w:pPr>
      <w:r w:rsidRPr="006C2251">
        <w:rPr>
          <w:rFonts w:eastAsiaTheme="minorEastAsia" w:hAnsiTheme="minorEastAsia" w:hint="eastAsia"/>
          <w:b/>
          <w:bCs/>
          <w:sz w:val="24"/>
        </w:rPr>
        <w:t>（二）</w:t>
      </w:r>
      <w:r w:rsidRPr="00B4254B">
        <w:rPr>
          <w:rFonts w:eastAsiaTheme="minorEastAsia" w:hAnsiTheme="minorEastAsia" w:hint="eastAsia"/>
          <w:b/>
          <w:kern w:val="0"/>
          <w:sz w:val="24"/>
          <w:lang w:bidi="th-TH"/>
        </w:rPr>
        <w:t>与</w:t>
      </w:r>
      <w:r w:rsidRPr="006C2251">
        <w:rPr>
          <w:rFonts w:eastAsiaTheme="minorEastAsia" w:hAnsiTheme="minorEastAsia" w:hint="eastAsia"/>
          <w:b/>
          <w:bCs/>
          <w:sz w:val="24"/>
        </w:rPr>
        <w:t>资产相关的政府补助</w:t>
      </w:r>
    </w:p>
    <w:tbl>
      <w:tblPr>
        <w:tblStyle w:val="a8"/>
        <w:tblW w:w="10894" w:type="dxa"/>
        <w:jc w:val="center"/>
        <w:tblLook w:val="04A0" w:firstRow="1" w:lastRow="0" w:firstColumn="1" w:lastColumn="0" w:noHBand="0" w:noVBand="1"/>
      </w:tblPr>
      <w:tblGrid>
        <w:gridCol w:w="546"/>
        <w:gridCol w:w="1199"/>
        <w:gridCol w:w="1559"/>
        <w:gridCol w:w="1804"/>
        <w:gridCol w:w="1196"/>
        <w:gridCol w:w="1324"/>
        <w:gridCol w:w="3266"/>
      </w:tblGrid>
      <w:tr w:rsidR="006C2251" w:rsidRPr="00214766" w14:paraId="3533F36A" w14:textId="77777777" w:rsidTr="00073934">
        <w:trPr>
          <w:jc w:val="center"/>
        </w:trPr>
        <w:tc>
          <w:tcPr>
            <w:tcW w:w="546" w:type="dxa"/>
            <w:vAlign w:val="center"/>
          </w:tcPr>
          <w:p w14:paraId="5B8026A4" w14:textId="77777777" w:rsidR="006C2251" w:rsidRPr="00214766" w:rsidRDefault="006C2251" w:rsidP="00FC6266">
            <w:pPr>
              <w:autoSpaceDE w:val="0"/>
              <w:autoSpaceDN w:val="0"/>
              <w:adjustRightInd w:val="0"/>
              <w:snapToGrid w:val="0"/>
              <w:spacing w:line="300" w:lineRule="auto"/>
              <w:jc w:val="center"/>
              <w:rPr>
                <w:rFonts w:asciiTheme="minorEastAsia" w:eastAsiaTheme="minorEastAsia" w:hAnsiTheme="minorEastAsia"/>
                <w:b/>
                <w:bCs/>
                <w:szCs w:val="21"/>
              </w:rPr>
            </w:pPr>
            <w:r w:rsidRPr="00214766">
              <w:rPr>
                <w:rFonts w:asciiTheme="minorEastAsia" w:eastAsiaTheme="minorEastAsia" w:hAnsiTheme="minorEastAsia" w:hint="eastAsia"/>
                <w:b/>
                <w:bCs/>
                <w:szCs w:val="21"/>
              </w:rPr>
              <w:t>序号</w:t>
            </w:r>
          </w:p>
        </w:tc>
        <w:tc>
          <w:tcPr>
            <w:tcW w:w="1199" w:type="dxa"/>
            <w:vAlign w:val="center"/>
          </w:tcPr>
          <w:p w14:paraId="5E575198" w14:textId="77777777" w:rsidR="006C2251" w:rsidRPr="00214766" w:rsidRDefault="006C2251" w:rsidP="00FC6266">
            <w:pPr>
              <w:autoSpaceDE w:val="0"/>
              <w:autoSpaceDN w:val="0"/>
              <w:adjustRightInd w:val="0"/>
              <w:snapToGrid w:val="0"/>
              <w:spacing w:line="300" w:lineRule="auto"/>
              <w:jc w:val="center"/>
              <w:rPr>
                <w:rFonts w:asciiTheme="minorEastAsia" w:eastAsiaTheme="minorEastAsia" w:hAnsiTheme="minorEastAsia"/>
                <w:b/>
                <w:bCs/>
                <w:szCs w:val="21"/>
              </w:rPr>
            </w:pPr>
            <w:r w:rsidRPr="00214766">
              <w:rPr>
                <w:rFonts w:asciiTheme="minorEastAsia" w:eastAsiaTheme="minorEastAsia" w:hAnsiTheme="minorEastAsia" w:hint="eastAsia"/>
                <w:b/>
                <w:bCs/>
                <w:szCs w:val="21"/>
              </w:rPr>
              <w:t>收款单位</w:t>
            </w:r>
          </w:p>
        </w:tc>
        <w:tc>
          <w:tcPr>
            <w:tcW w:w="1559" w:type="dxa"/>
            <w:vAlign w:val="center"/>
          </w:tcPr>
          <w:p w14:paraId="56E22343" w14:textId="77777777" w:rsidR="006C2251" w:rsidRPr="00214766" w:rsidRDefault="006C2251" w:rsidP="00FC6266">
            <w:pPr>
              <w:autoSpaceDE w:val="0"/>
              <w:autoSpaceDN w:val="0"/>
              <w:adjustRightInd w:val="0"/>
              <w:snapToGrid w:val="0"/>
              <w:spacing w:line="300" w:lineRule="auto"/>
              <w:jc w:val="center"/>
              <w:rPr>
                <w:rFonts w:asciiTheme="minorEastAsia" w:eastAsiaTheme="minorEastAsia" w:hAnsiTheme="minorEastAsia"/>
                <w:b/>
                <w:bCs/>
                <w:szCs w:val="21"/>
              </w:rPr>
            </w:pPr>
            <w:r w:rsidRPr="00214766">
              <w:rPr>
                <w:rFonts w:asciiTheme="minorEastAsia" w:eastAsiaTheme="minorEastAsia" w:hAnsiTheme="minorEastAsia"/>
                <w:b/>
                <w:bCs/>
                <w:szCs w:val="21"/>
              </w:rPr>
              <w:t>项目内容</w:t>
            </w:r>
          </w:p>
        </w:tc>
        <w:tc>
          <w:tcPr>
            <w:tcW w:w="1804" w:type="dxa"/>
            <w:vAlign w:val="center"/>
          </w:tcPr>
          <w:p w14:paraId="3C6FA286" w14:textId="77777777" w:rsidR="006C2251" w:rsidRPr="00214766" w:rsidRDefault="006C2251" w:rsidP="00FC6266">
            <w:pPr>
              <w:autoSpaceDE w:val="0"/>
              <w:autoSpaceDN w:val="0"/>
              <w:adjustRightInd w:val="0"/>
              <w:snapToGrid w:val="0"/>
              <w:spacing w:line="300" w:lineRule="auto"/>
              <w:jc w:val="center"/>
              <w:rPr>
                <w:rFonts w:asciiTheme="minorEastAsia" w:eastAsiaTheme="minorEastAsia" w:hAnsiTheme="minorEastAsia"/>
                <w:b/>
                <w:bCs/>
                <w:szCs w:val="21"/>
              </w:rPr>
            </w:pPr>
            <w:r w:rsidRPr="00214766">
              <w:rPr>
                <w:rFonts w:asciiTheme="minorEastAsia" w:eastAsiaTheme="minorEastAsia" w:hAnsiTheme="minorEastAsia" w:hint="eastAsia"/>
                <w:b/>
                <w:bCs/>
                <w:szCs w:val="21"/>
              </w:rPr>
              <w:t>发放部门</w:t>
            </w:r>
          </w:p>
        </w:tc>
        <w:tc>
          <w:tcPr>
            <w:tcW w:w="1196" w:type="dxa"/>
            <w:vAlign w:val="center"/>
          </w:tcPr>
          <w:p w14:paraId="21BAB8B6" w14:textId="77777777" w:rsidR="006C2251" w:rsidRPr="00214766" w:rsidRDefault="006C2251" w:rsidP="00F53C8D">
            <w:pPr>
              <w:autoSpaceDE w:val="0"/>
              <w:autoSpaceDN w:val="0"/>
              <w:adjustRightInd w:val="0"/>
              <w:snapToGrid w:val="0"/>
              <w:spacing w:line="300" w:lineRule="auto"/>
              <w:jc w:val="center"/>
              <w:rPr>
                <w:rFonts w:asciiTheme="minorEastAsia" w:eastAsiaTheme="minorEastAsia" w:hAnsiTheme="minorEastAsia"/>
                <w:b/>
                <w:bCs/>
                <w:szCs w:val="21"/>
              </w:rPr>
            </w:pPr>
            <w:r w:rsidRPr="00214766">
              <w:rPr>
                <w:rFonts w:asciiTheme="minorEastAsia" w:eastAsiaTheme="minorEastAsia" w:hAnsiTheme="minorEastAsia" w:hint="eastAsia"/>
                <w:b/>
                <w:bCs/>
                <w:szCs w:val="21"/>
              </w:rPr>
              <w:t>获得时间</w:t>
            </w:r>
          </w:p>
        </w:tc>
        <w:tc>
          <w:tcPr>
            <w:tcW w:w="1324" w:type="dxa"/>
            <w:vAlign w:val="center"/>
          </w:tcPr>
          <w:p w14:paraId="134CE347" w14:textId="77777777" w:rsidR="006C2251" w:rsidRPr="00214766" w:rsidRDefault="006C2251" w:rsidP="00FC6266">
            <w:pPr>
              <w:autoSpaceDE w:val="0"/>
              <w:autoSpaceDN w:val="0"/>
              <w:adjustRightInd w:val="0"/>
              <w:snapToGrid w:val="0"/>
              <w:spacing w:line="300" w:lineRule="auto"/>
              <w:jc w:val="center"/>
              <w:rPr>
                <w:rFonts w:asciiTheme="minorEastAsia" w:eastAsiaTheme="minorEastAsia" w:hAnsiTheme="minorEastAsia"/>
                <w:b/>
                <w:bCs/>
                <w:szCs w:val="21"/>
              </w:rPr>
            </w:pPr>
            <w:r w:rsidRPr="00214766">
              <w:rPr>
                <w:rFonts w:asciiTheme="minorEastAsia" w:eastAsiaTheme="minorEastAsia" w:hAnsiTheme="minorEastAsia" w:hint="eastAsia"/>
                <w:b/>
                <w:bCs/>
                <w:szCs w:val="21"/>
              </w:rPr>
              <w:t>补助金额</w:t>
            </w:r>
            <w:r w:rsidR="00F53C8D">
              <w:rPr>
                <w:rFonts w:asciiTheme="minorEastAsia" w:eastAsiaTheme="minorEastAsia" w:hAnsiTheme="minorEastAsia" w:hint="eastAsia"/>
                <w:b/>
                <w:bCs/>
                <w:szCs w:val="21"/>
              </w:rPr>
              <w:t>（元）</w:t>
            </w:r>
          </w:p>
        </w:tc>
        <w:tc>
          <w:tcPr>
            <w:tcW w:w="3266" w:type="dxa"/>
            <w:vAlign w:val="center"/>
          </w:tcPr>
          <w:p w14:paraId="07B7E760" w14:textId="77777777" w:rsidR="006C2251" w:rsidRPr="00214766" w:rsidRDefault="006C2251" w:rsidP="00FC6266">
            <w:pPr>
              <w:autoSpaceDE w:val="0"/>
              <w:autoSpaceDN w:val="0"/>
              <w:adjustRightInd w:val="0"/>
              <w:snapToGrid w:val="0"/>
              <w:spacing w:line="300" w:lineRule="auto"/>
              <w:jc w:val="center"/>
              <w:rPr>
                <w:rFonts w:asciiTheme="minorEastAsia" w:eastAsiaTheme="minorEastAsia" w:hAnsiTheme="minorEastAsia"/>
                <w:b/>
                <w:bCs/>
                <w:szCs w:val="21"/>
              </w:rPr>
            </w:pPr>
            <w:r w:rsidRPr="00214766">
              <w:rPr>
                <w:rFonts w:asciiTheme="minorEastAsia" w:eastAsiaTheme="minorEastAsia" w:hAnsiTheme="minorEastAsia" w:hint="eastAsia"/>
                <w:b/>
                <w:bCs/>
                <w:szCs w:val="21"/>
              </w:rPr>
              <w:t>文件依据</w:t>
            </w:r>
          </w:p>
        </w:tc>
      </w:tr>
      <w:tr w:rsidR="00DB6250" w:rsidRPr="00A6136C" w14:paraId="61443198" w14:textId="77777777" w:rsidTr="00DB45A4">
        <w:trPr>
          <w:jc w:val="center"/>
        </w:trPr>
        <w:tc>
          <w:tcPr>
            <w:tcW w:w="546" w:type="dxa"/>
            <w:vAlign w:val="center"/>
          </w:tcPr>
          <w:p w14:paraId="250E036C" w14:textId="77777777" w:rsidR="00DB6250" w:rsidRPr="006C2251" w:rsidRDefault="00DB6250" w:rsidP="00DB6250">
            <w:pPr>
              <w:autoSpaceDE w:val="0"/>
              <w:autoSpaceDN w:val="0"/>
              <w:adjustRightInd w:val="0"/>
              <w:snapToGrid w:val="0"/>
              <w:spacing w:line="300" w:lineRule="auto"/>
              <w:jc w:val="center"/>
              <w:rPr>
                <w:rFonts w:eastAsiaTheme="minorEastAsia"/>
                <w:bCs/>
                <w:szCs w:val="21"/>
              </w:rPr>
            </w:pPr>
            <w:r w:rsidRPr="006C2251">
              <w:rPr>
                <w:rFonts w:eastAsiaTheme="minorEastAsia"/>
                <w:bCs/>
                <w:szCs w:val="21"/>
              </w:rPr>
              <w:t>1</w:t>
            </w:r>
          </w:p>
        </w:tc>
        <w:tc>
          <w:tcPr>
            <w:tcW w:w="1199" w:type="dxa"/>
            <w:vAlign w:val="center"/>
          </w:tcPr>
          <w:p w14:paraId="25A61EE0" w14:textId="77777777" w:rsidR="00DB6250" w:rsidRPr="006C2251" w:rsidRDefault="00DB6250" w:rsidP="00DB6250">
            <w:pPr>
              <w:rPr>
                <w:rFonts w:eastAsiaTheme="minorEastAsia"/>
                <w:szCs w:val="21"/>
              </w:rPr>
            </w:pPr>
            <w:r w:rsidRPr="006C2251">
              <w:rPr>
                <w:rFonts w:eastAsiaTheme="minorEastAsia" w:hAnsiTheme="minorEastAsia"/>
                <w:szCs w:val="21"/>
              </w:rPr>
              <w:t>天马科技</w:t>
            </w:r>
          </w:p>
        </w:tc>
        <w:tc>
          <w:tcPr>
            <w:tcW w:w="1559" w:type="dxa"/>
            <w:vAlign w:val="center"/>
          </w:tcPr>
          <w:p w14:paraId="70FB4CA4" w14:textId="1ADF110C" w:rsidR="00DB6250" w:rsidRPr="006C2251" w:rsidRDefault="00DB6250" w:rsidP="00DB45A4">
            <w:pPr>
              <w:rPr>
                <w:rFonts w:eastAsiaTheme="minorEastAsia"/>
                <w:szCs w:val="21"/>
              </w:rPr>
            </w:pPr>
            <w:r w:rsidRPr="008035C4">
              <w:rPr>
                <w:rFonts w:hint="eastAsia"/>
              </w:rPr>
              <w:t>赞助增添健身器材</w:t>
            </w:r>
          </w:p>
        </w:tc>
        <w:tc>
          <w:tcPr>
            <w:tcW w:w="1804" w:type="dxa"/>
            <w:vAlign w:val="center"/>
          </w:tcPr>
          <w:p w14:paraId="73B8248A" w14:textId="6FE81E42" w:rsidR="00DB6250" w:rsidRPr="006C2251" w:rsidRDefault="00DB6250" w:rsidP="00DB45A4">
            <w:pPr>
              <w:rPr>
                <w:rFonts w:eastAsiaTheme="minorEastAsia"/>
                <w:bCs/>
                <w:szCs w:val="21"/>
              </w:rPr>
            </w:pPr>
            <w:r w:rsidRPr="001E60D9">
              <w:rPr>
                <w:rFonts w:hint="eastAsia"/>
              </w:rPr>
              <w:t>福清市总工会</w:t>
            </w:r>
          </w:p>
        </w:tc>
        <w:tc>
          <w:tcPr>
            <w:tcW w:w="1196" w:type="dxa"/>
            <w:vAlign w:val="center"/>
          </w:tcPr>
          <w:p w14:paraId="7A5EB0CC" w14:textId="2D0971F0" w:rsidR="00DB6250" w:rsidRPr="006C2251" w:rsidRDefault="00DB6250" w:rsidP="00DB45A4">
            <w:pPr>
              <w:jc w:val="center"/>
              <w:rPr>
                <w:rFonts w:eastAsiaTheme="minorEastAsia"/>
                <w:bCs/>
                <w:szCs w:val="21"/>
              </w:rPr>
            </w:pPr>
            <w:r w:rsidRPr="00A41D82">
              <w:t>2020/5/11</w:t>
            </w:r>
          </w:p>
        </w:tc>
        <w:tc>
          <w:tcPr>
            <w:tcW w:w="1324" w:type="dxa"/>
            <w:vAlign w:val="center"/>
          </w:tcPr>
          <w:p w14:paraId="1DB18D41" w14:textId="01D1EEA2" w:rsidR="00DB6250" w:rsidRPr="006C2251" w:rsidRDefault="00DB6250" w:rsidP="00DB45A4">
            <w:pPr>
              <w:jc w:val="center"/>
              <w:rPr>
                <w:rFonts w:eastAsiaTheme="minorEastAsia"/>
                <w:bCs/>
                <w:szCs w:val="21"/>
              </w:rPr>
            </w:pPr>
            <w:r w:rsidRPr="001049AE">
              <w:t>50,000.00</w:t>
            </w:r>
          </w:p>
        </w:tc>
        <w:tc>
          <w:tcPr>
            <w:tcW w:w="3266" w:type="dxa"/>
            <w:vAlign w:val="center"/>
          </w:tcPr>
          <w:p w14:paraId="3F84B5EE" w14:textId="3DCA7AA7" w:rsidR="00DB6250" w:rsidRPr="006C2251" w:rsidRDefault="00DB6250" w:rsidP="00DB45A4">
            <w:pPr>
              <w:rPr>
                <w:rFonts w:eastAsiaTheme="minorEastAsia"/>
                <w:bCs/>
                <w:szCs w:val="21"/>
              </w:rPr>
            </w:pPr>
            <w:r w:rsidRPr="00B81093">
              <w:rPr>
                <w:rFonts w:hint="eastAsia"/>
              </w:rPr>
              <w:t>市总工会</w:t>
            </w:r>
            <w:r w:rsidRPr="00B81093">
              <w:rPr>
                <w:rFonts w:hint="eastAsia"/>
              </w:rPr>
              <w:t>2020</w:t>
            </w:r>
            <w:r w:rsidRPr="00B81093">
              <w:rPr>
                <w:rFonts w:hint="eastAsia"/>
              </w:rPr>
              <w:t>年第</w:t>
            </w:r>
            <w:r w:rsidRPr="00B81093">
              <w:rPr>
                <w:rFonts w:hint="eastAsia"/>
              </w:rPr>
              <w:t>13</w:t>
            </w:r>
            <w:r w:rsidRPr="00B81093">
              <w:rPr>
                <w:rFonts w:hint="eastAsia"/>
              </w:rPr>
              <w:t>次党组会议纪要《研究关于拨补部分基层工会补助经费有关事宜》</w:t>
            </w:r>
          </w:p>
        </w:tc>
      </w:tr>
      <w:tr w:rsidR="00DB6250" w:rsidRPr="00A6136C" w14:paraId="1BE4BC13" w14:textId="77777777" w:rsidTr="00DB45A4">
        <w:trPr>
          <w:jc w:val="center"/>
        </w:trPr>
        <w:tc>
          <w:tcPr>
            <w:tcW w:w="546" w:type="dxa"/>
            <w:vAlign w:val="center"/>
          </w:tcPr>
          <w:p w14:paraId="3CB6EB9A" w14:textId="6665A117" w:rsidR="00DB6250" w:rsidRPr="006C2251" w:rsidRDefault="00DB6250" w:rsidP="00DB6250">
            <w:pPr>
              <w:autoSpaceDE w:val="0"/>
              <w:autoSpaceDN w:val="0"/>
              <w:adjustRightInd w:val="0"/>
              <w:snapToGrid w:val="0"/>
              <w:spacing w:line="300" w:lineRule="auto"/>
              <w:jc w:val="center"/>
              <w:rPr>
                <w:rFonts w:eastAsiaTheme="minorEastAsia"/>
                <w:bCs/>
                <w:szCs w:val="21"/>
              </w:rPr>
            </w:pPr>
            <w:r>
              <w:rPr>
                <w:rFonts w:eastAsiaTheme="minorEastAsia" w:hint="eastAsia"/>
                <w:bCs/>
                <w:szCs w:val="21"/>
              </w:rPr>
              <w:t>2</w:t>
            </w:r>
          </w:p>
        </w:tc>
        <w:tc>
          <w:tcPr>
            <w:tcW w:w="1199" w:type="dxa"/>
            <w:vAlign w:val="center"/>
          </w:tcPr>
          <w:p w14:paraId="50793F4C" w14:textId="4266C6F2" w:rsidR="00DB6250" w:rsidRPr="006C2251" w:rsidRDefault="00DB6250" w:rsidP="00DB6250">
            <w:pPr>
              <w:rPr>
                <w:rFonts w:eastAsiaTheme="minorEastAsia" w:hAnsiTheme="minorEastAsia"/>
                <w:szCs w:val="21"/>
              </w:rPr>
            </w:pPr>
            <w:r w:rsidRPr="006C2251">
              <w:rPr>
                <w:rFonts w:eastAsiaTheme="minorEastAsia" w:hAnsiTheme="minorEastAsia"/>
                <w:szCs w:val="21"/>
              </w:rPr>
              <w:t>天马科技</w:t>
            </w:r>
          </w:p>
        </w:tc>
        <w:tc>
          <w:tcPr>
            <w:tcW w:w="1559" w:type="dxa"/>
            <w:vAlign w:val="center"/>
          </w:tcPr>
          <w:p w14:paraId="567E23F8" w14:textId="7A9DB7D9" w:rsidR="00DB6250" w:rsidRPr="006C2251" w:rsidRDefault="00DB6250" w:rsidP="00DB45A4">
            <w:pPr>
              <w:rPr>
                <w:rFonts w:eastAsiaTheme="minorEastAsia"/>
                <w:szCs w:val="21"/>
              </w:rPr>
            </w:pPr>
            <w:r w:rsidRPr="008035C4">
              <w:rPr>
                <w:rFonts w:hint="eastAsia"/>
              </w:rPr>
              <w:t>农业农村局付省级海洋与渔业调整专项资金</w:t>
            </w:r>
            <w:r w:rsidRPr="008035C4">
              <w:rPr>
                <w:rFonts w:hint="eastAsia"/>
              </w:rPr>
              <w:t>(</w:t>
            </w:r>
            <w:r w:rsidRPr="008035C4">
              <w:rPr>
                <w:rFonts w:hint="eastAsia"/>
              </w:rPr>
              <w:t>新增鱼油精炼冬化生产线</w:t>
            </w:r>
            <w:r w:rsidRPr="008035C4">
              <w:rPr>
                <w:rFonts w:hint="eastAsia"/>
              </w:rPr>
              <w:t>)</w:t>
            </w:r>
          </w:p>
        </w:tc>
        <w:tc>
          <w:tcPr>
            <w:tcW w:w="1804" w:type="dxa"/>
            <w:vAlign w:val="center"/>
          </w:tcPr>
          <w:p w14:paraId="4036C75F" w14:textId="36DDAA7C" w:rsidR="00DB6250" w:rsidRPr="006C2251" w:rsidRDefault="00DB6250" w:rsidP="00DB45A4">
            <w:pPr>
              <w:rPr>
                <w:rFonts w:eastAsiaTheme="minorEastAsia" w:hAnsiTheme="minorEastAsia"/>
                <w:szCs w:val="21"/>
              </w:rPr>
            </w:pPr>
            <w:r w:rsidRPr="001E60D9">
              <w:rPr>
                <w:rFonts w:hint="eastAsia"/>
              </w:rPr>
              <w:t>福清市财政局、农业农村局</w:t>
            </w:r>
          </w:p>
        </w:tc>
        <w:tc>
          <w:tcPr>
            <w:tcW w:w="1196" w:type="dxa"/>
            <w:vAlign w:val="center"/>
          </w:tcPr>
          <w:p w14:paraId="108B5F08" w14:textId="5E64E046" w:rsidR="00DB6250" w:rsidRPr="006C2251" w:rsidRDefault="00DB6250" w:rsidP="00DB45A4">
            <w:pPr>
              <w:jc w:val="center"/>
              <w:rPr>
                <w:rFonts w:eastAsiaTheme="minorEastAsia"/>
                <w:szCs w:val="21"/>
              </w:rPr>
            </w:pPr>
            <w:r w:rsidRPr="00A41D82">
              <w:t>2020/6/3</w:t>
            </w:r>
          </w:p>
        </w:tc>
        <w:tc>
          <w:tcPr>
            <w:tcW w:w="1324" w:type="dxa"/>
            <w:vAlign w:val="center"/>
          </w:tcPr>
          <w:p w14:paraId="4DC96F60" w14:textId="72E8C445" w:rsidR="00DB6250" w:rsidRPr="006C2251" w:rsidRDefault="00DB6250" w:rsidP="00DB45A4">
            <w:pPr>
              <w:jc w:val="center"/>
              <w:rPr>
                <w:rFonts w:eastAsiaTheme="minorEastAsia"/>
                <w:szCs w:val="21"/>
              </w:rPr>
            </w:pPr>
            <w:r w:rsidRPr="001049AE">
              <w:t>1,298,500.00</w:t>
            </w:r>
          </w:p>
        </w:tc>
        <w:tc>
          <w:tcPr>
            <w:tcW w:w="3266" w:type="dxa"/>
            <w:vAlign w:val="center"/>
          </w:tcPr>
          <w:p w14:paraId="43C29BED" w14:textId="1BD02CBD" w:rsidR="00DB6250" w:rsidRPr="006C2251" w:rsidRDefault="00DB6250" w:rsidP="00DB45A4">
            <w:pPr>
              <w:rPr>
                <w:rFonts w:eastAsiaTheme="minorEastAsia" w:hAnsiTheme="minorEastAsia"/>
                <w:szCs w:val="21"/>
              </w:rPr>
            </w:pPr>
            <w:r w:rsidRPr="00B81093">
              <w:rPr>
                <w:rFonts w:hint="eastAsia"/>
              </w:rPr>
              <w:t>融农</w:t>
            </w:r>
            <w:r w:rsidRPr="00B81093">
              <w:rPr>
                <w:rFonts w:hint="eastAsia"/>
              </w:rPr>
              <w:t>(2020]131</w:t>
            </w:r>
            <w:r w:rsidRPr="00B81093">
              <w:rPr>
                <w:rFonts w:hint="eastAsia"/>
              </w:rPr>
              <w:t>号《关于下达</w:t>
            </w:r>
            <w:r w:rsidRPr="00B81093">
              <w:rPr>
                <w:rFonts w:hint="eastAsia"/>
              </w:rPr>
              <w:t>2019</w:t>
            </w:r>
            <w:r w:rsidRPr="00B81093">
              <w:rPr>
                <w:rFonts w:hint="eastAsia"/>
              </w:rPr>
              <w:t>年福清市水产品加工专项资金项目建设任务的通知》</w:t>
            </w:r>
          </w:p>
        </w:tc>
      </w:tr>
      <w:tr w:rsidR="00DB6250" w:rsidRPr="00A6136C" w14:paraId="30D8D8D6" w14:textId="77777777" w:rsidTr="00DB45A4">
        <w:trPr>
          <w:jc w:val="center"/>
        </w:trPr>
        <w:tc>
          <w:tcPr>
            <w:tcW w:w="546" w:type="dxa"/>
            <w:vAlign w:val="center"/>
          </w:tcPr>
          <w:p w14:paraId="56CFAABA" w14:textId="63E1CA17" w:rsidR="00DB6250" w:rsidRPr="006C2251" w:rsidRDefault="00DB6250" w:rsidP="00DB6250">
            <w:pPr>
              <w:autoSpaceDE w:val="0"/>
              <w:autoSpaceDN w:val="0"/>
              <w:adjustRightInd w:val="0"/>
              <w:snapToGrid w:val="0"/>
              <w:spacing w:line="300" w:lineRule="auto"/>
              <w:jc w:val="center"/>
              <w:rPr>
                <w:rFonts w:eastAsiaTheme="minorEastAsia"/>
                <w:bCs/>
                <w:szCs w:val="21"/>
              </w:rPr>
            </w:pPr>
            <w:r>
              <w:rPr>
                <w:rFonts w:eastAsiaTheme="minorEastAsia" w:hint="eastAsia"/>
                <w:bCs/>
                <w:szCs w:val="21"/>
              </w:rPr>
              <w:t>3</w:t>
            </w:r>
          </w:p>
        </w:tc>
        <w:tc>
          <w:tcPr>
            <w:tcW w:w="1199" w:type="dxa"/>
            <w:vAlign w:val="center"/>
          </w:tcPr>
          <w:p w14:paraId="77D57543" w14:textId="7BEB132C" w:rsidR="00DB6250" w:rsidRPr="006C2251" w:rsidRDefault="00DB6250" w:rsidP="00DB6250">
            <w:pPr>
              <w:rPr>
                <w:rFonts w:eastAsiaTheme="minorEastAsia" w:hAnsiTheme="minorEastAsia"/>
                <w:szCs w:val="21"/>
              </w:rPr>
            </w:pPr>
            <w:r w:rsidRPr="006C2251">
              <w:rPr>
                <w:rFonts w:eastAsiaTheme="minorEastAsia" w:hAnsiTheme="minorEastAsia"/>
                <w:szCs w:val="21"/>
              </w:rPr>
              <w:t>天马科技</w:t>
            </w:r>
          </w:p>
        </w:tc>
        <w:tc>
          <w:tcPr>
            <w:tcW w:w="1559" w:type="dxa"/>
            <w:vAlign w:val="center"/>
          </w:tcPr>
          <w:p w14:paraId="5300876C" w14:textId="0FA2EC68" w:rsidR="00DB6250" w:rsidRPr="006C2251" w:rsidRDefault="00DB6250" w:rsidP="00DB45A4">
            <w:pPr>
              <w:rPr>
                <w:rFonts w:eastAsiaTheme="minorEastAsia"/>
                <w:szCs w:val="21"/>
              </w:rPr>
            </w:pPr>
            <w:r w:rsidRPr="008035C4">
              <w:rPr>
                <w:rFonts w:hint="eastAsia"/>
              </w:rPr>
              <w:t>2020</w:t>
            </w:r>
            <w:r w:rsidRPr="008035C4">
              <w:rPr>
                <w:rFonts w:hint="eastAsia"/>
              </w:rPr>
              <w:t>年第一批省级预算内投资计划补助资金</w:t>
            </w:r>
          </w:p>
        </w:tc>
        <w:tc>
          <w:tcPr>
            <w:tcW w:w="1804" w:type="dxa"/>
            <w:vAlign w:val="center"/>
          </w:tcPr>
          <w:p w14:paraId="56580C48" w14:textId="70E22F16" w:rsidR="00DB6250" w:rsidRPr="006C2251" w:rsidRDefault="00DB6250" w:rsidP="00DB45A4">
            <w:pPr>
              <w:rPr>
                <w:rFonts w:eastAsiaTheme="minorEastAsia" w:hAnsiTheme="minorEastAsia"/>
                <w:szCs w:val="21"/>
              </w:rPr>
            </w:pPr>
            <w:r w:rsidRPr="001E60D9">
              <w:rPr>
                <w:rFonts w:hint="eastAsia"/>
              </w:rPr>
              <w:t>福清市发展和改革局</w:t>
            </w:r>
          </w:p>
        </w:tc>
        <w:tc>
          <w:tcPr>
            <w:tcW w:w="1196" w:type="dxa"/>
            <w:vAlign w:val="center"/>
          </w:tcPr>
          <w:p w14:paraId="0ADBFC07" w14:textId="5EFCC055" w:rsidR="00DB6250" w:rsidRPr="006C2251" w:rsidRDefault="00DB6250" w:rsidP="00DB45A4">
            <w:pPr>
              <w:jc w:val="center"/>
              <w:rPr>
                <w:rFonts w:eastAsiaTheme="minorEastAsia"/>
                <w:szCs w:val="21"/>
              </w:rPr>
            </w:pPr>
            <w:r w:rsidRPr="00A41D82">
              <w:t>2020/6/29</w:t>
            </w:r>
          </w:p>
        </w:tc>
        <w:tc>
          <w:tcPr>
            <w:tcW w:w="1324" w:type="dxa"/>
            <w:vAlign w:val="center"/>
          </w:tcPr>
          <w:p w14:paraId="3460522A" w14:textId="3736A4B6" w:rsidR="00DB6250" w:rsidRPr="006C2251" w:rsidRDefault="00DB6250" w:rsidP="00DB45A4">
            <w:pPr>
              <w:jc w:val="center"/>
              <w:rPr>
                <w:rFonts w:eastAsiaTheme="minorEastAsia"/>
                <w:szCs w:val="21"/>
              </w:rPr>
            </w:pPr>
            <w:r w:rsidRPr="001049AE">
              <w:t>2,500,000.00</w:t>
            </w:r>
          </w:p>
        </w:tc>
        <w:tc>
          <w:tcPr>
            <w:tcW w:w="3266" w:type="dxa"/>
            <w:vAlign w:val="center"/>
          </w:tcPr>
          <w:p w14:paraId="6E3CE2E2" w14:textId="2FE9D794" w:rsidR="00DB6250" w:rsidRPr="006C2251" w:rsidRDefault="00DB6250" w:rsidP="00DB45A4">
            <w:pPr>
              <w:rPr>
                <w:rFonts w:eastAsiaTheme="minorEastAsia" w:hAnsiTheme="minorEastAsia"/>
                <w:szCs w:val="21"/>
              </w:rPr>
            </w:pPr>
            <w:r w:rsidRPr="00B81093">
              <w:rPr>
                <w:rFonts w:hint="eastAsia"/>
              </w:rPr>
              <w:t>融发改综</w:t>
            </w:r>
            <w:r w:rsidRPr="00B81093">
              <w:rPr>
                <w:rFonts w:hint="eastAsia"/>
              </w:rPr>
              <w:t>[2020] 63</w:t>
            </w:r>
            <w:r w:rsidRPr="00B81093">
              <w:rPr>
                <w:rFonts w:hint="eastAsia"/>
              </w:rPr>
              <w:t>号《关于转下达</w:t>
            </w:r>
            <w:r w:rsidRPr="00B81093">
              <w:rPr>
                <w:rFonts w:hint="eastAsia"/>
              </w:rPr>
              <w:t>2020</w:t>
            </w:r>
            <w:r w:rsidRPr="00B81093">
              <w:rPr>
                <w:rFonts w:hint="eastAsia"/>
              </w:rPr>
              <w:t>年第</w:t>
            </w:r>
            <w:r w:rsidR="00987CD8">
              <w:rPr>
                <w:rFonts w:hint="eastAsia"/>
              </w:rPr>
              <w:t>一</w:t>
            </w:r>
            <w:r w:rsidRPr="00B81093">
              <w:rPr>
                <w:rFonts w:hint="eastAsia"/>
              </w:rPr>
              <w:t>批省级预算内投资计划的通知》</w:t>
            </w:r>
          </w:p>
        </w:tc>
      </w:tr>
      <w:tr w:rsidR="00DB45A4" w:rsidRPr="00A6136C" w14:paraId="3E0BD135" w14:textId="77777777" w:rsidTr="006C6825">
        <w:trPr>
          <w:jc w:val="center"/>
        </w:trPr>
        <w:tc>
          <w:tcPr>
            <w:tcW w:w="1745" w:type="dxa"/>
            <w:gridSpan w:val="2"/>
            <w:vAlign w:val="center"/>
          </w:tcPr>
          <w:p w14:paraId="3C303DE9" w14:textId="3D885E93" w:rsidR="00DB45A4" w:rsidRPr="006C2251" w:rsidRDefault="00DB45A4" w:rsidP="00DB45A4">
            <w:pPr>
              <w:jc w:val="center"/>
              <w:rPr>
                <w:rFonts w:eastAsiaTheme="minorEastAsia" w:hAnsiTheme="minorEastAsia"/>
                <w:szCs w:val="21"/>
              </w:rPr>
            </w:pPr>
            <w:r w:rsidRPr="00D36FA3">
              <w:rPr>
                <w:rFonts w:hint="eastAsia"/>
                <w:szCs w:val="21"/>
              </w:rPr>
              <w:t>合计</w:t>
            </w:r>
          </w:p>
        </w:tc>
        <w:tc>
          <w:tcPr>
            <w:tcW w:w="1559" w:type="dxa"/>
            <w:vAlign w:val="center"/>
          </w:tcPr>
          <w:p w14:paraId="21C3D9DB" w14:textId="58CBFF0A" w:rsidR="00DB45A4" w:rsidRPr="006C2251" w:rsidRDefault="00DB45A4" w:rsidP="00DB45A4">
            <w:pPr>
              <w:jc w:val="center"/>
              <w:rPr>
                <w:rFonts w:eastAsiaTheme="minorEastAsia"/>
                <w:szCs w:val="21"/>
              </w:rPr>
            </w:pPr>
            <w:r w:rsidRPr="00D36FA3">
              <w:rPr>
                <w:rFonts w:eastAsiaTheme="minorEastAsia" w:hint="eastAsia"/>
                <w:color w:val="000000" w:themeColor="text1"/>
                <w:szCs w:val="21"/>
              </w:rPr>
              <w:t>/</w:t>
            </w:r>
          </w:p>
        </w:tc>
        <w:tc>
          <w:tcPr>
            <w:tcW w:w="1804" w:type="dxa"/>
            <w:vAlign w:val="center"/>
          </w:tcPr>
          <w:p w14:paraId="71896199" w14:textId="25041174" w:rsidR="00DB45A4" w:rsidRPr="006C2251" w:rsidRDefault="00DB45A4" w:rsidP="00DB45A4">
            <w:pPr>
              <w:jc w:val="center"/>
              <w:rPr>
                <w:rFonts w:eastAsiaTheme="minorEastAsia" w:hAnsiTheme="minorEastAsia"/>
                <w:szCs w:val="21"/>
              </w:rPr>
            </w:pPr>
            <w:r w:rsidRPr="00D36FA3">
              <w:rPr>
                <w:rFonts w:eastAsiaTheme="minorEastAsia" w:hint="eastAsia"/>
                <w:color w:val="000000" w:themeColor="text1"/>
                <w:szCs w:val="21"/>
              </w:rPr>
              <w:t>/</w:t>
            </w:r>
          </w:p>
        </w:tc>
        <w:tc>
          <w:tcPr>
            <w:tcW w:w="1196" w:type="dxa"/>
            <w:vAlign w:val="center"/>
          </w:tcPr>
          <w:p w14:paraId="3E722FE1" w14:textId="281E5B6B" w:rsidR="00DB45A4" w:rsidRPr="006C2251" w:rsidRDefault="00DB45A4" w:rsidP="00DB45A4">
            <w:pPr>
              <w:jc w:val="center"/>
              <w:rPr>
                <w:rFonts w:eastAsiaTheme="minorEastAsia"/>
                <w:szCs w:val="21"/>
              </w:rPr>
            </w:pPr>
            <w:r w:rsidRPr="00D36FA3">
              <w:rPr>
                <w:rFonts w:eastAsiaTheme="minorEastAsia" w:hint="eastAsia"/>
                <w:color w:val="000000" w:themeColor="text1"/>
                <w:szCs w:val="21"/>
              </w:rPr>
              <w:t>/</w:t>
            </w:r>
          </w:p>
        </w:tc>
        <w:tc>
          <w:tcPr>
            <w:tcW w:w="1324" w:type="dxa"/>
            <w:vAlign w:val="center"/>
          </w:tcPr>
          <w:p w14:paraId="3DA3A9F9" w14:textId="128CBAD5" w:rsidR="00DB45A4" w:rsidRPr="006C2251" w:rsidRDefault="00DB45A4" w:rsidP="00DB45A4">
            <w:pPr>
              <w:jc w:val="center"/>
              <w:rPr>
                <w:rFonts w:eastAsiaTheme="minorEastAsia"/>
                <w:szCs w:val="21"/>
              </w:rPr>
            </w:pPr>
            <w:r w:rsidRPr="00E02D9F">
              <w:rPr>
                <w:rFonts w:eastAsiaTheme="minorEastAsia"/>
              </w:rPr>
              <w:t>3,848,500.00</w:t>
            </w:r>
          </w:p>
        </w:tc>
        <w:tc>
          <w:tcPr>
            <w:tcW w:w="3266" w:type="dxa"/>
            <w:vAlign w:val="center"/>
          </w:tcPr>
          <w:p w14:paraId="4ABC8A20" w14:textId="2FA5EE44" w:rsidR="00DB45A4" w:rsidRPr="006C2251" w:rsidRDefault="00DB45A4" w:rsidP="00DB45A4">
            <w:pPr>
              <w:jc w:val="center"/>
              <w:rPr>
                <w:rFonts w:eastAsiaTheme="minorEastAsia" w:hAnsiTheme="minorEastAsia"/>
                <w:szCs w:val="21"/>
              </w:rPr>
            </w:pPr>
            <w:r w:rsidRPr="00D36FA3">
              <w:rPr>
                <w:rFonts w:eastAsiaTheme="minorEastAsia" w:hint="eastAsia"/>
                <w:color w:val="000000" w:themeColor="text1"/>
                <w:szCs w:val="21"/>
              </w:rPr>
              <w:t>/</w:t>
            </w:r>
          </w:p>
        </w:tc>
      </w:tr>
    </w:tbl>
    <w:p w14:paraId="102F6EA9" w14:textId="77777777" w:rsidR="008B14E7" w:rsidRDefault="008B14E7" w:rsidP="00CA5FB5">
      <w:pPr>
        <w:tabs>
          <w:tab w:val="num" w:pos="1080"/>
        </w:tabs>
        <w:adjustRightInd w:val="0"/>
        <w:snapToGrid w:val="0"/>
        <w:spacing w:beforeLines="50" w:before="156" w:line="300" w:lineRule="auto"/>
        <w:ind w:firstLineChars="200" w:firstLine="482"/>
        <w:rPr>
          <w:rFonts w:eastAsiaTheme="minorEastAsia" w:hAnsiTheme="minorEastAsia"/>
          <w:b/>
          <w:bCs/>
          <w:sz w:val="24"/>
        </w:rPr>
      </w:pPr>
      <w:r w:rsidRPr="008B14E7">
        <w:rPr>
          <w:rFonts w:eastAsiaTheme="minorEastAsia" w:hAnsiTheme="minorEastAsia" w:hint="eastAsia"/>
          <w:b/>
          <w:bCs/>
          <w:sz w:val="24"/>
        </w:rPr>
        <w:lastRenderedPageBreak/>
        <w:t>二、补助的类型及其对上市公司的影响</w:t>
      </w:r>
    </w:p>
    <w:p w14:paraId="06B50617" w14:textId="70C11A00" w:rsidR="00B66BD9" w:rsidRPr="00527B14" w:rsidRDefault="008B14E7" w:rsidP="00527B14">
      <w:pPr>
        <w:tabs>
          <w:tab w:val="num" w:pos="1080"/>
        </w:tabs>
        <w:adjustRightInd w:val="0"/>
        <w:snapToGrid w:val="0"/>
        <w:spacing w:line="300" w:lineRule="auto"/>
        <w:ind w:firstLineChars="200" w:firstLine="480"/>
        <w:rPr>
          <w:rFonts w:eastAsiaTheme="minorEastAsia"/>
          <w:bCs/>
          <w:sz w:val="24"/>
        </w:rPr>
      </w:pPr>
      <w:r w:rsidRPr="00527B14">
        <w:rPr>
          <w:rFonts w:eastAsiaTheme="minorEastAsia" w:hAnsiTheme="minorEastAsia"/>
          <w:bCs/>
          <w:sz w:val="24"/>
        </w:rPr>
        <w:t>公司</w:t>
      </w:r>
      <w:r w:rsidR="00A019B2" w:rsidRPr="00527B14">
        <w:rPr>
          <w:rFonts w:eastAsiaTheme="minorEastAsia" w:hAnsiTheme="minorEastAsia"/>
          <w:bCs/>
          <w:sz w:val="24"/>
        </w:rPr>
        <w:t>根据</w:t>
      </w:r>
      <w:r w:rsidRPr="00527B14">
        <w:rPr>
          <w:rFonts w:eastAsiaTheme="minorEastAsia" w:hAnsiTheme="minorEastAsia"/>
          <w:bCs/>
          <w:sz w:val="24"/>
        </w:rPr>
        <w:t>《企业会计准则第</w:t>
      </w:r>
      <w:r w:rsidRPr="00527B14">
        <w:rPr>
          <w:rFonts w:eastAsiaTheme="minorEastAsia"/>
          <w:bCs/>
          <w:sz w:val="24"/>
        </w:rPr>
        <w:t>16</w:t>
      </w:r>
      <w:r w:rsidRPr="00527B14">
        <w:rPr>
          <w:rFonts w:eastAsiaTheme="minorEastAsia" w:hAnsiTheme="minorEastAsia"/>
          <w:bCs/>
          <w:sz w:val="24"/>
        </w:rPr>
        <w:t>号</w:t>
      </w:r>
      <w:r w:rsidRPr="00527B14">
        <w:rPr>
          <w:rFonts w:eastAsiaTheme="minorEastAsia"/>
          <w:bCs/>
          <w:sz w:val="24"/>
        </w:rPr>
        <w:t>—</w:t>
      </w:r>
      <w:r w:rsidRPr="00527B14">
        <w:rPr>
          <w:rFonts w:eastAsiaTheme="minorEastAsia" w:hAnsiTheme="minorEastAsia"/>
          <w:bCs/>
          <w:sz w:val="24"/>
        </w:rPr>
        <w:t>政府补助》</w:t>
      </w:r>
      <w:r w:rsidR="00A019B2" w:rsidRPr="00527B14">
        <w:rPr>
          <w:rFonts w:eastAsiaTheme="minorEastAsia" w:hAnsiTheme="minorEastAsia"/>
          <w:bCs/>
          <w:sz w:val="24"/>
        </w:rPr>
        <w:t>的</w:t>
      </w:r>
      <w:r w:rsidRPr="00527B14">
        <w:rPr>
          <w:rFonts w:eastAsiaTheme="minorEastAsia" w:hAnsiTheme="minorEastAsia"/>
          <w:bCs/>
          <w:sz w:val="24"/>
        </w:rPr>
        <w:t>有关规定确认上述事项</w:t>
      </w:r>
      <w:r w:rsidR="00527B14" w:rsidRPr="00527B14">
        <w:rPr>
          <w:rFonts w:eastAsiaTheme="minorEastAsia" w:hAnsiTheme="minorEastAsia"/>
          <w:bCs/>
          <w:sz w:val="24"/>
        </w:rPr>
        <w:t>并划分补助类型。</w:t>
      </w:r>
      <w:r w:rsidRPr="00527B14">
        <w:rPr>
          <w:rFonts w:eastAsiaTheme="minorEastAsia" w:hAnsiTheme="minorEastAsia"/>
          <w:bCs/>
          <w:sz w:val="24"/>
        </w:rPr>
        <w:t>公司及其下属子公司共计获得的政府补助金额为</w:t>
      </w:r>
      <w:r w:rsidR="00DB45A4" w:rsidRPr="00DB45A4">
        <w:rPr>
          <w:rFonts w:eastAsiaTheme="minorEastAsia"/>
          <w:bCs/>
          <w:sz w:val="24"/>
        </w:rPr>
        <w:t>9,734,883.29</w:t>
      </w:r>
      <w:r w:rsidRPr="00527B14">
        <w:rPr>
          <w:rFonts w:eastAsiaTheme="minorEastAsia" w:hAnsiTheme="minorEastAsia"/>
          <w:bCs/>
          <w:sz w:val="24"/>
        </w:rPr>
        <w:t>元，</w:t>
      </w:r>
      <w:r w:rsidR="00527B14" w:rsidRPr="00527B14">
        <w:rPr>
          <w:rFonts w:eastAsiaTheme="minorEastAsia" w:hAnsiTheme="minorEastAsia"/>
          <w:sz w:val="24"/>
        </w:rPr>
        <w:t>其中与收益相关的政府补助</w:t>
      </w:r>
      <w:r w:rsidR="00DB45A4" w:rsidRPr="00DB45A4">
        <w:rPr>
          <w:rFonts w:eastAsiaTheme="minorEastAsia"/>
          <w:sz w:val="24"/>
        </w:rPr>
        <w:t>5,886,383.29</w:t>
      </w:r>
      <w:r w:rsidR="00527B14" w:rsidRPr="00527B14">
        <w:rPr>
          <w:rFonts w:eastAsiaTheme="minorEastAsia" w:hAnsiTheme="minorEastAsia"/>
          <w:sz w:val="24"/>
        </w:rPr>
        <w:t>元，与资产相关的政府补助</w:t>
      </w:r>
      <w:r w:rsidR="00DB45A4" w:rsidRPr="00DB45A4">
        <w:rPr>
          <w:rFonts w:eastAsiaTheme="minorEastAsia"/>
          <w:sz w:val="24"/>
        </w:rPr>
        <w:t>3,848,500.00</w:t>
      </w:r>
      <w:r w:rsidR="00527B14" w:rsidRPr="00527B14">
        <w:rPr>
          <w:rFonts w:eastAsiaTheme="minorEastAsia" w:hAnsiTheme="minorEastAsia"/>
          <w:sz w:val="24"/>
        </w:rPr>
        <w:t>元</w:t>
      </w:r>
      <w:r w:rsidRPr="00527B14">
        <w:rPr>
          <w:rFonts w:eastAsiaTheme="minorEastAsia" w:hAnsiTheme="minorEastAsia"/>
          <w:bCs/>
          <w:sz w:val="24"/>
        </w:rPr>
        <w:t>，具体的会计处理及其对公司相关财务数据的影响将以会计师事务所审计确认后的结果为准。敬请广大投资者注意投资风险。</w:t>
      </w:r>
    </w:p>
    <w:p w14:paraId="69B758C6" w14:textId="77777777" w:rsidR="00527B14" w:rsidRDefault="00527B14" w:rsidP="00F44D12">
      <w:pPr>
        <w:tabs>
          <w:tab w:val="left" w:pos="540"/>
          <w:tab w:val="left" w:pos="900"/>
        </w:tabs>
        <w:adjustRightInd w:val="0"/>
        <w:snapToGrid w:val="0"/>
        <w:spacing w:line="300" w:lineRule="auto"/>
        <w:ind w:firstLineChars="200" w:firstLine="480"/>
        <w:rPr>
          <w:rFonts w:eastAsiaTheme="minorEastAsia"/>
          <w:bCs/>
          <w:sz w:val="24"/>
        </w:rPr>
      </w:pPr>
    </w:p>
    <w:p w14:paraId="39D59B84" w14:textId="77777777" w:rsidR="00892E69" w:rsidRPr="00E5501D" w:rsidRDefault="00865A79" w:rsidP="00F44D12">
      <w:pPr>
        <w:tabs>
          <w:tab w:val="left" w:pos="540"/>
          <w:tab w:val="left" w:pos="900"/>
        </w:tabs>
        <w:adjustRightInd w:val="0"/>
        <w:snapToGrid w:val="0"/>
        <w:spacing w:line="300" w:lineRule="auto"/>
        <w:ind w:firstLineChars="200" w:firstLine="480"/>
        <w:rPr>
          <w:rFonts w:eastAsiaTheme="minorEastAsia"/>
          <w:bCs/>
          <w:sz w:val="24"/>
        </w:rPr>
      </w:pPr>
      <w:r w:rsidRPr="00E5501D">
        <w:rPr>
          <w:rFonts w:eastAsiaTheme="minorEastAsia" w:hAnsiTheme="minorEastAsia"/>
          <w:bCs/>
          <w:sz w:val="24"/>
        </w:rPr>
        <w:t>特此公告。</w:t>
      </w:r>
    </w:p>
    <w:p w14:paraId="52BBECE5" w14:textId="3B0F6B89" w:rsidR="001640D5" w:rsidRDefault="001640D5" w:rsidP="00F44D12">
      <w:pPr>
        <w:tabs>
          <w:tab w:val="left" w:pos="540"/>
          <w:tab w:val="left" w:pos="900"/>
        </w:tabs>
        <w:adjustRightInd w:val="0"/>
        <w:snapToGrid w:val="0"/>
        <w:spacing w:line="300" w:lineRule="auto"/>
        <w:ind w:firstLineChars="200" w:firstLine="480"/>
        <w:rPr>
          <w:rFonts w:ascii="宋体" w:hAnsi="宋体"/>
          <w:bCs/>
          <w:sz w:val="24"/>
        </w:rPr>
      </w:pPr>
    </w:p>
    <w:p w14:paraId="599D3239" w14:textId="77777777" w:rsidR="00DB45A4" w:rsidRDefault="00DB45A4" w:rsidP="00F44D12">
      <w:pPr>
        <w:tabs>
          <w:tab w:val="left" w:pos="540"/>
          <w:tab w:val="left" w:pos="900"/>
        </w:tabs>
        <w:adjustRightInd w:val="0"/>
        <w:snapToGrid w:val="0"/>
        <w:spacing w:line="300" w:lineRule="auto"/>
        <w:ind w:firstLineChars="200" w:firstLine="480"/>
        <w:rPr>
          <w:rFonts w:ascii="宋体" w:hAnsi="宋体"/>
          <w:bCs/>
          <w:sz w:val="24"/>
        </w:rPr>
      </w:pPr>
    </w:p>
    <w:p w14:paraId="4451F8F2" w14:textId="77777777" w:rsidR="00C16A4C" w:rsidRPr="009F2C9B" w:rsidRDefault="00C16A4C" w:rsidP="002F77E1">
      <w:pPr>
        <w:adjustRightInd w:val="0"/>
        <w:snapToGrid w:val="0"/>
        <w:spacing w:line="300" w:lineRule="auto"/>
        <w:ind w:firstLineChars="2050" w:firstLine="4920"/>
        <w:rPr>
          <w:rFonts w:ascii="宋体" w:hAnsi="宋体"/>
          <w:snapToGrid w:val="0"/>
          <w:kern w:val="0"/>
          <w:sz w:val="24"/>
        </w:rPr>
      </w:pPr>
      <w:r w:rsidRPr="009F2C9B">
        <w:rPr>
          <w:rFonts w:ascii="宋体" w:hAnsi="宋体" w:hint="eastAsia"/>
          <w:snapToGrid w:val="0"/>
          <w:kern w:val="0"/>
          <w:sz w:val="24"/>
        </w:rPr>
        <w:t>福建天马科技集团股份有限公司</w:t>
      </w:r>
    </w:p>
    <w:p w14:paraId="17C83D06" w14:textId="77777777" w:rsidR="00C16A4C" w:rsidRPr="009F2C9B" w:rsidRDefault="00C16A4C" w:rsidP="008D3375">
      <w:pPr>
        <w:adjustRightInd w:val="0"/>
        <w:snapToGrid w:val="0"/>
        <w:spacing w:line="300" w:lineRule="auto"/>
        <w:ind w:firstLineChars="2550" w:firstLine="6120"/>
        <w:rPr>
          <w:rFonts w:ascii="宋体" w:hAnsi="宋体"/>
          <w:snapToGrid w:val="0"/>
          <w:kern w:val="0"/>
          <w:sz w:val="24"/>
        </w:rPr>
      </w:pPr>
      <w:r w:rsidRPr="009F2C9B">
        <w:rPr>
          <w:rFonts w:ascii="宋体" w:hAnsi="宋体" w:hint="eastAsia"/>
          <w:snapToGrid w:val="0"/>
          <w:kern w:val="0"/>
          <w:sz w:val="24"/>
        </w:rPr>
        <w:t>董</w:t>
      </w:r>
      <w:r w:rsidR="008D3375">
        <w:rPr>
          <w:rFonts w:ascii="宋体" w:hAnsi="宋体" w:hint="eastAsia"/>
          <w:snapToGrid w:val="0"/>
          <w:kern w:val="0"/>
          <w:sz w:val="24"/>
        </w:rPr>
        <w:t xml:space="preserve">  </w:t>
      </w:r>
      <w:r w:rsidRPr="009F2C9B">
        <w:rPr>
          <w:rFonts w:ascii="宋体" w:hAnsi="宋体" w:hint="eastAsia"/>
          <w:snapToGrid w:val="0"/>
          <w:kern w:val="0"/>
          <w:sz w:val="24"/>
        </w:rPr>
        <w:t>事</w:t>
      </w:r>
      <w:r w:rsidR="008D3375">
        <w:rPr>
          <w:rFonts w:ascii="宋体" w:hAnsi="宋体" w:hint="eastAsia"/>
          <w:snapToGrid w:val="0"/>
          <w:kern w:val="0"/>
          <w:sz w:val="24"/>
        </w:rPr>
        <w:t xml:space="preserve">  </w:t>
      </w:r>
      <w:r w:rsidRPr="009F2C9B">
        <w:rPr>
          <w:rFonts w:ascii="宋体" w:hAnsi="宋体" w:hint="eastAsia"/>
          <w:snapToGrid w:val="0"/>
          <w:kern w:val="0"/>
          <w:sz w:val="24"/>
        </w:rPr>
        <w:t>会</w:t>
      </w:r>
    </w:p>
    <w:p w14:paraId="77D9D23D" w14:textId="4C7D4E44" w:rsidR="00E75E92" w:rsidRPr="009F2C9B" w:rsidRDefault="00C16A4C" w:rsidP="00E86292">
      <w:pPr>
        <w:adjustRightInd w:val="0"/>
        <w:snapToGrid w:val="0"/>
        <w:spacing w:line="300" w:lineRule="auto"/>
        <w:ind w:firstLineChars="2200" w:firstLine="5280"/>
        <w:rPr>
          <w:sz w:val="24"/>
        </w:rPr>
      </w:pPr>
      <w:r w:rsidRPr="009F2C9B">
        <w:rPr>
          <w:rFonts w:ascii="宋体" w:hAnsi="宋体" w:hint="eastAsia"/>
          <w:snapToGrid w:val="0"/>
          <w:kern w:val="0"/>
          <w:sz w:val="24"/>
        </w:rPr>
        <w:t>二○</w:t>
      </w:r>
      <w:r w:rsidR="00DB45A4">
        <w:rPr>
          <w:rFonts w:ascii="宋体" w:hAnsi="宋体" w:hint="eastAsia"/>
          <w:snapToGrid w:val="0"/>
          <w:kern w:val="0"/>
          <w:sz w:val="24"/>
        </w:rPr>
        <w:t>二</w:t>
      </w:r>
      <w:r w:rsidR="00DB45A4" w:rsidRPr="009F2C9B">
        <w:rPr>
          <w:rFonts w:ascii="宋体" w:hAnsi="宋体" w:hint="eastAsia"/>
          <w:snapToGrid w:val="0"/>
          <w:kern w:val="0"/>
          <w:sz w:val="24"/>
        </w:rPr>
        <w:t>○</w:t>
      </w:r>
      <w:r w:rsidRPr="009F2C9B">
        <w:rPr>
          <w:rFonts w:ascii="宋体" w:hAnsi="宋体" w:hint="eastAsia"/>
          <w:snapToGrid w:val="0"/>
          <w:kern w:val="0"/>
          <w:sz w:val="24"/>
        </w:rPr>
        <w:t>年</w:t>
      </w:r>
      <w:r w:rsidR="00DB45A4">
        <w:rPr>
          <w:rFonts w:ascii="宋体" w:hAnsi="宋体" w:hint="eastAsia"/>
          <w:snapToGrid w:val="0"/>
          <w:kern w:val="0"/>
          <w:sz w:val="24"/>
        </w:rPr>
        <w:t>八</w:t>
      </w:r>
      <w:r w:rsidRPr="009F2C9B">
        <w:rPr>
          <w:rFonts w:ascii="宋体" w:hAnsi="宋体" w:hint="eastAsia"/>
          <w:snapToGrid w:val="0"/>
          <w:kern w:val="0"/>
          <w:sz w:val="24"/>
        </w:rPr>
        <w:t>月</w:t>
      </w:r>
      <w:r w:rsidR="008B14E7">
        <w:rPr>
          <w:rFonts w:ascii="宋体" w:hAnsi="宋体" w:hint="eastAsia"/>
          <w:snapToGrid w:val="0"/>
          <w:kern w:val="0"/>
          <w:sz w:val="24"/>
        </w:rPr>
        <w:t>二</w:t>
      </w:r>
      <w:r w:rsidR="00DB45A4">
        <w:rPr>
          <w:rFonts w:ascii="宋体" w:hAnsi="宋体" w:hint="eastAsia"/>
          <w:snapToGrid w:val="0"/>
          <w:kern w:val="0"/>
          <w:sz w:val="24"/>
        </w:rPr>
        <w:t>十</w:t>
      </w:r>
      <w:r w:rsidR="00E86292">
        <w:rPr>
          <w:rFonts w:ascii="宋体" w:hAnsi="宋体" w:hint="eastAsia"/>
          <w:snapToGrid w:val="0"/>
          <w:kern w:val="0"/>
          <w:sz w:val="24"/>
        </w:rPr>
        <w:t>一</w:t>
      </w:r>
      <w:r w:rsidRPr="009F2C9B">
        <w:rPr>
          <w:rFonts w:ascii="宋体" w:hAnsi="宋体" w:hint="eastAsia"/>
          <w:snapToGrid w:val="0"/>
          <w:kern w:val="0"/>
          <w:sz w:val="24"/>
        </w:rPr>
        <w:t>日</w:t>
      </w:r>
    </w:p>
    <w:sectPr w:rsidR="00E75E92" w:rsidRPr="009F2C9B" w:rsidSect="00E75E92">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1E981" w14:textId="77777777" w:rsidR="00FB7E26" w:rsidRDefault="00FB7E26" w:rsidP="00E75E92">
      <w:r>
        <w:separator/>
      </w:r>
    </w:p>
  </w:endnote>
  <w:endnote w:type="continuationSeparator" w:id="0">
    <w:p w14:paraId="12532DAB" w14:textId="77777777" w:rsidR="00FB7E26" w:rsidRDefault="00FB7E26" w:rsidP="00E7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85D97" w14:textId="77777777" w:rsidR="00031024" w:rsidRDefault="00EA13B9" w:rsidP="00E75E92">
    <w:pPr>
      <w:pStyle w:val="a5"/>
      <w:jc w:val="center"/>
    </w:pPr>
    <w:r>
      <w:fldChar w:fldCharType="begin"/>
    </w:r>
    <w:r w:rsidR="00031024">
      <w:instrText xml:space="preserve"> PAGE   \* MERGEFORMAT </w:instrText>
    </w:r>
    <w:r>
      <w:fldChar w:fldCharType="separate"/>
    </w:r>
    <w:r w:rsidR="006113A6" w:rsidRPr="006113A6">
      <w:rPr>
        <w:noProof/>
        <w:lang w:val="zh-CN"/>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EBAA8" w14:textId="77777777" w:rsidR="00FB7E26" w:rsidRDefault="00FB7E26" w:rsidP="00E75E92">
      <w:r>
        <w:separator/>
      </w:r>
    </w:p>
  </w:footnote>
  <w:footnote w:type="continuationSeparator" w:id="0">
    <w:p w14:paraId="596EA463" w14:textId="77777777" w:rsidR="00FB7E26" w:rsidRDefault="00FB7E26" w:rsidP="00E75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D7E0F"/>
    <w:multiLevelType w:val="hybridMultilevel"/>
    <w:tmpl w:val="11BE13B2"/>
    <w:lvl w:ilvl="0" w:tplc="04090001">
      <w:start w:val="1"/>
      <w:numFmt w:val="bullet"/>
      <w:lvlText w:val=""/>
      <w:lvlJc w:val="left"/>
      <w:pPr>
        <w:ind w:left="3539"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5E92"/>
    <w:rsid w:val="00001768"/>
    <w:rsid w:val="00003598"/>
    <w:rsid w:val="00007992"/>
    <w:rsid w:val="00010414"/>
    <w:rsid w:val="0001279C"/>
    <w:rsid w:val="000169B3"/>
    <w:rsid w:val="000171B0"/>
    <w:rsid w:val="000178C3"/>
    <w:rsid w:val="00020A7E"/>
    <w:rsid w:val="00021484"/>
    <w:rsid w:val="000244DA"/>
    <w:rsid w:val="00030660"/>
    <w:rsid w:val="00031024"/>
    <w:rsid w:val="0003129F"/>
    <w:rsid w:val="00031BD0"/>
    <w:rsid w:val="0003265C"/>
    <w:rsid w:val="00034E17"/>
    <w:rsid w:val="000355A3"/>
    <w:rsid w:val="00041183"/>
    <w:rsid w:val="00041FC8"/>
    <w:rsid w:val="000445B6"/>
    <w:rsid w:val="00045B5D"/>
    <w:rsid w:val="00045DBB"/>
    <w:rsid w:val="00046958"/>
    <w:rsid w:val="00047422"/>
    <w:rsid w:val="00047F8D"/>
    <w:rsid w:val="000606B4"/>
    <w:rsid w:val="00061896"/>
    <w:rsid w:val="00062AED"/>
    <w:rsid w:val="00064D46"/>
    <w:rsid w:val="000663E8"/>
    <w:rsid w:val="0007084E"/>
    <w:rsid w:val="000721A0"/>
    <w:rsid w:val="00072FE4"/>
    <w:rsid w:val="00073934"/>
    <w:rsid w:val="0007424F"/>
    <w:rsid w:val="00075715"/>
    <w:rsid w:val="000757BB"/>
    <w:rsid w:val="00077DE3"/>
    <w:rsid w:val="00082F1E"/>
    <w:rsid w:val="00083240"/>
    <w:rsid w:val="00084008"/>
    <w:rsid w:val="00085D9C"/>
    <w:rsid w:val="00090400"/>
    <w:rsid w:val="00092FBB"/>
    <w:rsid w:val="00093B2B"/>
    <w:rsid w:val="0009515C"/>
    <w:rsid w:val="00095C61"/>
    <w:rsid w:val="00095D9C"/>
    <w:rsid w:val="00096347"/>
    <w:rsid w:val="00096B68"/>
    <w:rsid w:val="000A092F"/>
    <w:rsid w:val="000A0E13"/>
    <w:rsid w:val="000A2E48"/>
    <w:rsid w:val="000A335F"/>
    <w:rsid w:val="000A4079"/>
    <w:rsid w:val="000B4FBB"/>
    <w:rsid w:val="000B69C8"/>
    <w:rsid w:val="000C0C4A"/>
    <w:rsid w:val="000C1801"/>
    <w:rsid w:val="000C3FB3"/>
    <w:rsid w:val="000C479C"/>
    <w:rsid w:val="000C5C89"/>
    <w:rsid w:val="000D2233"/>
    <w:rsid w:val="000D274F"/>
    <w:rsid w:val="000D3B3B"/>
    <w:rsid w:val="000E159B"/>
    <w:rsid w:val="000E3AA3"/>
    <w:rsid w:val="000E451E"/>
    <w:rsid w:val="000E50C2"/>
    <w:rsid w:val="000E5366"/>
    <w:rsid w:val="000E7A61"/>
    <w:rsid w:val="000F33C4"/>
    <w:rsid w:val="000F3DBD"/>
    <w:rsid w:val="000F4148"/>
    <w:rsid w:val="000F636B"/>
    <w:rsid w:val="000F7628"/>
    <w:rsid w:val="001002E6"/>
    <w:rsid w:val="00102775"/>
    <w:rsid w:val="00102788"/>
    <w:rsid w:val="00103A23"/>
    <w:rsid w:val="00110B19"/>
    <w:rsid w:val="00111297"/>
    <w:rsid w:val="001136BA"/>
    <w:rsid w:val="00114305"/>
    <w:rsid w:val="0011791E"/>
    <w:rsid w:val="0012008C"/>
    <w:rsid w:val="00121FC6"/>
    <w:rsid w:val="00127F68"/>
    <w:rsid w:val="0013213A"/>
    <w:rsid w:val="00133476"/>
    <w:rsid w:val="00133CB0"/>
    <w:rsid w:val="00140987"/>
    <w:rsid w:val="001419AB"/>
    <w:rsid w:val="00144CE6"/>
    <w:rsid w:val="00145AF4"/>
    <w:rsid w:val="001462FC"/>
    <w:rsid w:val="00146E6F"/>
    <w:rsid w:val="00151630"/>
    <w:rsid w:val="00154627"/>
    <w:rsid w:val="00154AC7"/>
    <w:rsid w:val="00154BD8"/>
    <w:rsid w:val="00155FAF"/>
    <w:rsid w:val="001562E2"/>
    <w:rsid w:val="00160F3D"/>
    <w:rsid w:val="00163135"/>
    <w:rsid w:val="001640D5"/>
    <w:rsid w:val="00165099"/>
    <w:rsid w:val="00165A80"/>
    <w:rsid w:val="00166C2D"/>
    <w:rsid w:val="00166C55"/>
    <w:rsid w:val="001726FA"/>
    <w:rsid w:val="00174518"/>
    <w:rsid w:val="00177566"/>
    <w:rsid w:val="001808F7"/>
    <w:rsid w:val="00180B69"/>
    <w:rsid w:val="00180D1A"/>
    <w:rsid w:val="00183BF3"/>
    <w:rsid w:val="00183C05"/>
    <w:rsid w:val="00183D96"/>
    <w:rsid w:val="001847F2"/>
    <w:rsid w:val="00184B52"/>
    <w:rsid w:val="001857F8"/>
    <w:rsid w:val="0018666A"/>
    <w:rsid w:val="00190927"/>
    <w:rsid w:val="00190A41"/>
    <w:rsid w:val="00191256"/>
    <w:rsid w:val="00192F4A"/>
    <w:rsid w:val="001A059C"/>
    <w:rsid w:val="001A5001"/>
    <w:rsid w:val="001A595C"/>
    <w:rsid w:val="001A6D15"/>
    <w:rsid w:val="001A761A"/>
    <w:rsid w:val="001A791A"/>
    <w:rsid w:val="001A7E9D"/>
    <w:rsid w:val="001B0CE4"/>
    <w:rsid w:val="001B0EDA"/>
    <w:rsid w:val="001B6DDC"/>
    <w:rsid w:val="001C07A0"/>
    <w:rsid w:val="001C1F9B"/>
    <w:rsid w:val="001C26FB"/>
    <w:rsid w:val="001C41C0"/>
    <w:rsid w:val="001C52C4"/>
    <w:rsid w:val="001C5674"/>
    <w:rsid w:val="001C6A68"/>
    <w:rsid w:val="001C700B"/>
    <w:rsid w:val="001C7BE1"/>
    <w:rsid w:val="001D0B3B"/>
    <w:rsid w:val="001D160D"/>
    <w:rsid w:val="001D250E"/>
    <w:rsid w:val="001D3A5D"/>
    <w:rsid w:val="001D3E09"/>
    <w:rsid w:val="001D4295"/>
    <w:rsid w:val="001D6593"/>
    <w:rsid w:val="001E728A"/>
    <w:rsid w:val="001F0FA1"/>
    <w:rsid w:val="001F27BC"/>
    <w:rsid w:val="001F2BA2"/>
    <w:rsid w:val="001F43B1"/>
    <w:rsid w:val="001F4452"/>
    <w:rsid w:val="001F5E83"/>
    <w:rsid w:val="001F6A70"/>
    <w:rsid w:val="0020097F"/>
    <w:rsid w:val="0020133E"/>
    <w:rsid w:val="0020157B"/>
    <w:rsid w:val="0020683E"/>
    <w:rsid w:val="00210097"/>
    <w:rsid w:val="00214080"/>
    <w:rsid w:val="00214766"/>
    <w:rsid w:val="00216198"/>
    <w:rsid w:val="00216696"/>
    <w:rsid w:val="002211E5"/>
    <w:rsid w:val="00223D14"/>
    <w:rsid w:val="00223F4F"/>
    <w:rsid w:val="002248B6"/>
    <w:rsid w:val="002253D7"/>
    <w:rsid w:val="002265B3"/>
    <w:rsid w:val="0022763B"/>
    <w:rsid w:val="00232A72"/>
    <w:rsid w:val="0023416E"/>
    <w:rsid w:val="00235A9A"/>
    <w:rsid w:val="00237070"/>
    <w:rsid w:val="0024233B"/>
    <w:rsid w:val="00243A7B"/>
    <w:rsid w:val="00250BCB"/>
    <w:rsid w:val="00251F78"/>
    <w:rsid w:val="002551ED"/>
    <w:rsid w:val="00257E08"/>
    <w:rsid w:val="002601B2"/>
    <w:rsid w:val="002601FD"/>
    <w:rsid w:val="00260C16"/>
    <w:rsid w:val="00262770"/>
    <w:rsid w:val="0026455E"/>
    <w:rsid w:val="0026473C"/>
    <w:rsid w:val="00266D1D"/>
    <w:rsid w:val="002675C8"/>
    <w:rsid w:val="00270F13"/>
    <w:rsid w:val="0027321F"/>
    <w:rsid w:val="0027459F"/>
    <w:rsid w:val="0028183E"/>
    <w:rsid w:val="002873EA"/>
    <w:rsid w:val="002924E7"/>
    <w:rsid w:val="00292A8F"/>
    <w:rsid w:val="002937FF"/>
    <w:rsid w:val="002A099D"/>
    <w:rsid w:val="002A2B8B"/>
    <w:rsid w:val="002A5408"/>
    <w:rsid w:val="002A7868"/>
    <w:rsid w:val="002B0872"/>
    <w:rsid w:val="002B4196"/>
    <w:rsid w:val="002B4817"/>
    <w:rsid w:val="002B5E3B"/>
    <w:rsid w:val="002B7AA0"/>
    <w:rsid w:val="002C0628"/>
    <w:rsid w:val="002C22E7"/>
    <w:rsid w:val="002C27BC"/>
    <w:rsid w:val="002C39E4"/>
    <w:rsid w:val="002C49AA"/>
    <w:rsid w:val="002C5536"/>
    <w:rsid w:val="002C7327"/>
    <w:rsid w:val="002C7672"/>
    <w:rsid w:val="002C7692"/>
    <w:rsid w:val="002C7BAF"/>
    <w:rsid w:val="002D3560"/>
    <w:rsid w:val="002D38FC"/>
    <w:rsid w:val="002D3EE0"/>
    <w:rsid w:val="002D4D8B"/>
    <w:rsid w:val="002E027D"/>
    <w:rsid w:val="002E2B71"/>
    <w:rsid w:val="002E3102"/>
    <w:rsid w:val="002E45E2"/>
    <w:rsid w:val="002F122D"/>
    <w:rsid w:val="002F1795"/>
    <w:rsid w:val="002F1A1D"/>
    <w:rsid w:val="002F4877"/>
    <w:rsid w:val="002F4DA2"/>
    <w:rsid w:val="002F687B"/>
    <w:rsid w:val="002F77E1"/>
    <w:rsid w:val="00304269"/>
    <w:rsid w:val="00304576"/>
    <w:rsid w:val="00305E51"/>
    <w:rsid w:val="00306380"/>
    <w:rsid w:val="00307DCF"/>
    <w:rsid w:val="003116E9"/>
    <w:rsid w:val="00311744"/>
    <w:rsid w:val="00313090"/>
    <w:rsid w:val="003130B1"/>
    <w:rsid w:val="00314B25"/>
    <w:rsid w:val="0031559E"/>
    <w:rsid w:val="00330518"/>
    <w:rsid w:val="00333083"/>
    <w:rsid w:val="003365F4"/>
    <w:rsid w:val="00336BAB"/>
    <w:rsid w:val="00337651"/>
    <w:rsid w:val="00337F5D"/>
    <w:rsid w:val="00341791"/>
    <w:rsid w:val="003451AB"/>
    <w:rsid w:val="00350BA0"/>
    <w:rsid w:val="00353974"/>
    <w:rsid w:val="00355F2A"/>
    <w:rsid w:val="003566BF"/>
    <w:rsid w:val="00357ACF"/>
    <w:rsid w:val="003618B3"/>
    <w:rsid w:val="00361E31"/>
    <w:rsid w:val="0036370B"/>
    <w:rsid w:val="00364FC1"/>
    <w:rsid w:val="00365DCD"/>
    <w:rsid w:val="00366EDC"/>
    <w:rsid w:val="0037339D"/>
    <w:rsid w:val="003774C8"/>
    <w:rsid w:val="00380CE5"/>
    <w:rsid w:val="00381381"/>
    <w:rsid w:val="00382CB1"/>
    <w:rsid w:val="00384D8C"/>
    <w:rsid w:val="00385C94"/>
    <w:rsid w:val="00385E63"/>
    <w:rsid w:val="0038691F"/>
    <w:rsid w:val="00386B85"/>
    <w:rsid w:val="00387D19"/>
    <w:rsid w:val="00392793"/>
    <w:rsid w:val="00393C41"/>
    <w:rsid w:val="0039622E"/>
    <w:rsid w:val="00396259"/>
    <w:rsid w:val="003A1AC7"/>
    <w:rsid w:val="003A565C"/>
    <w:rsid w:val="003A646F"/>
    <w:rsid w:val="003A6C36"/>
    <w:rsid w:val="003A6EB9"/>
    <w:rsid w:val="003B27BA"/>
    <w:rsid w:val="003B72EF"/>
    <w:rsid w:val="003C146F"/>
    <w:rsid w:val="003C525E"/>
    <w:rsid w:val="003C6347"/>
    <w:rsid w:val="003D1444"/>
    <w:rsid w:val="003D61FF"/>
    <w:rsid w:val="003D7F35"/>
    <w:rsid w:val="003D7F9A"/>
    <w:rsid w:val="003E0273"/>
    <w:rsid w:val="003E09F2"/>
    <w:rsid w:val="003E191B"/>
    <w:rsid w:val="003E36B4"/>
    <w:rsid w:val="003E45C9"/>
    <w:rsid w:val="003E4E31"/>
    <w:rsid w:val="003E6E9A"/>
    <w:rsid w:val="003E7B0E"/>
    <w:rsid w:val="003F173C"/>
    <w:rsid w:val="003F256B"/>
    <w:rsid w:val="003F2651"/>
    <w:rsid w:val="003F351E"/>
    <w:rsid w:val="003F478E"/>
    <w:rsid w:val="00400F02"/>
    <w:rsid w:val="00407A90"/>
    <w:rsid w:val="00410EFF"/>
    <w:rsid w:val="0041135F"/>
    <w:rsid w:val="00412135"/>
    <w:rsid w:val="00412306"/>
    <w:rsid w:val="004123F3"/>
    <w:rsid w:val="00414A65"/>
    <w:rsid w:val="00416A81"/>
    <w:rsid w:val="00416ABF"/>
    <w:rsid w:val="00417A25"/>
    <w:rsid w:val="00420569"/>
    <w:rsid w:val="004227AC"/>
    <w:rsid w:val="00423C0D"/>
    <w:rsid w:val="004248B7"/>
    <w:rsid w:val="004308A8"/>
    <w:rsid w:val="00432851"/>
    <w:rsid w:val="00435031"/>
    <w:rsid w:val="0044208E"/>
    <w:rsid w:val="004441BB"/>
    <w:rsid w:val="00444834"/>
    <w:rsid w:val="00454769"/>
    <w:rsid w:val="00457859"/>
    <w:rsid w:val="0046311B"/>
    <w:rsid w:val="004639AC"/>
    <w:rsid w:val="004645A4"/>
    <w:rsid w:val="00465DA9"/>
    <w:rsid w:val="004669B8"/>
    <w:rsid w:val="004739DF"/>
    <w:rsid w:val="004760B6"/>
    <w:rsid w:val="00477F7A"/>
    <w:rsid w:val="004808F2"/>
    <w:rsid w:val="00481445"/>
    <w:rsid w:val="00483A3D"/>
    <w:rsid w:val="00483BF8"/>
    <w:rsid w:val="0048665C"/>
    <w:rsid w:val="00490F8C"/>
    <w:rsid w:val="00492463"/>
    <w:rsid w:val="00494C95"/>
    <w:rsid w:val="00494D37"/>
    <w:rsid w:val="00495FFF"/>
    <w:rsid w:val="00497877"/>
    <w:rsid w:val="004A01BD"/>
    <w:rsid w:val="004A18BB"/>
    <w:rsid w:val="004A4444"/>
    <w:rsid w:val="004A4D92"/>
    <w:rsid w:val="004A5F23"/>
    <w:rsid w:val="004A7796"/>
    <w:rsid w:val="004B3E14"/>
    <w:rsid w:val="004B42DE"/>
    <w:rsid w:val="004B49CB"/>
    <w:rsid w:val="004B546B"/>
    <w:rsid w:val="004C1F3D"/>
    <w:rsid w:val="004D4592"/>
    <w:rsid w:val="004D78AC"/>
    <w:rsid w:val="004E357F"/>
    <w:rsid w:val="004E4FF7"/>
    <w:rsid w:val="004E77EC"/>
    <w:rsid w:val="004F076C"/>
    <w:rsid w:val="004F31AC"/>
    <w:rsid w:val="004F3443"/>
    <w:rsid w:val="004F3799"/>
    <w:rsid w:val="004F3E9D"/>
    <w:rsid w:val="004F466A"/>
    <w:rsid w:val="004F5689"/>
    <w:rsid w:val="0050134C"/>
    <w:rsid w:val="0050225E"/>
    <w:rsid w:val="00502DA2"/>
    <w:rsid w:val="00505F76"/>
    <w:rsid w:val="0050692B"/>
    <w:rsid w:val="005072DA"/>
    <w:rsid w:val="005110BC"/>
    <w:rsid w:val="00512093"/>
    <w:rsid w:val="005138B7"/>
    <w:rsid w:val="005161A0"/>
    <w:rsid w:val="00517148"/>
    <w:rsid w:val="00517526"/>
    <w:rsid w:val="0052165E"/>
    <w:rsid w:val="0052229E"/>
    <w:rsid w:val="00522490"/>
    <w:rsid w:val="005230FF"/>
    <w:rsid w:val="0052311A"/>
    <w:rsid w:val="00527B14"/>
    <w:rsid w:val="00527FE9"/>
    <w:rsid w:val="00531740"/>
    <w:rsid w:val="0053327B"/>
    <w:rsid w:val="00537A5C"/>
    <w:rsid w:val="00542097"/>
    <w:rsid w:val="00542D72"/>
    <w:rsid w:val="00543AB3"/>
    <w:rsid w:val="005450E1"/>
    <w:rsid w:val="0054524F"/>
    <w:rsid w:val="00547DF1"/>
    <w:rsid w:val="005540BE"/>
    <w:rsid w:val="00555542"/>
    <w:rsid w:val="00555E5E"/>
    <w:rsid w:val="005565B8"/>
    <w:rsid w:val="005573EB"/>
    <w:rsid w:val="00560414"/>
    <w:rsid w:val="00560416"/>
    <w:rsid w:val="0056108E"/>
    <w:rsid w:val="005611A9"/>
    <w:rsid w:val="00562314"/>
    <w:rsid w:val="005625B3"/>
    <w:rsid w:val="00563313"/>
    <w:rsid w:val="00563A67"/>
    <w:rsid w:val="00563D53"/>
    <w:rsid w:val="00563D82"/>
    <w:rsid w:val="00566C9E"/>
    <w:rsid w:val="005678EE"/>
    <w:rsid w:val="0057329D"/>
    <w:rsid w:val="005753A8"/>
    <w:rsid w:val="00576DB8"/>
    <w:rsid w:val="0057779E"/>
    <w:rsid w:val="005810CE"/>
    <w:rsid w:val="00590220"/>
    <w:rsid w:val="005919CF"/>
    <w:rsid w:val="0059351A"/>
    <w:rsid w:val="0059358F"/>
    <w:rsid w:val="0059389B"/>
    <w:rsid w:val="00596F66"/>
    <w:rsid w:val="00597750"/>
    <w:rsid w:val="005A2F39"/>
    <w:rsid w:val="005A4FC3"/>
    <w:rsid w:val="005B26FE"/>
    <w:rsid w:val="005B574B"/>
    <w:rsid w:val="005B6A91"/>
    <w:rsid w:val="005C260D"/>
    <w:rsid w:val="005C4BFA"/>
    <w:rsid w:val="005C4C9C"/>
    <w:rsid w:val="005C645F"/>
    <w:rsid w:val="005D1361"/>
    <w:rsid w:val="005D252E"/>
    <w:rsid w:val="005D4D58"/>
    <w:rsid w:val="005E15CC"/>
    <w:rsid w:val="005E6589"/>
    <w:rsid w:val="005E6C70"/>
    <w:rsid w:val="005F0021"/>
    <w:rsid w:val="005F24CD"/>
    <w:rsid w:val="005F2A11"/>
    <w:rsid w:val="005F68C0"/>
    <w:rsid w:val="006026E7"/>
    <w:rsid w:val="00602F10"/>
    <w:rsid w:val="006038DC"/>
    <w:rsid w:val="006113A6"/>
    <w:rsid w:val="00611760"/>
    <w:rsid w:val="0061346B"/>
    <w:rsid w:val="00613DCC"/>
    <w:rsid w:val="00614880"/>
    <w:rsid w:val="006167B6"/>
    <w:rsid w:val="00617997"/>
    <w:rsid w:val="00620C5B"/>
    <w:rsid w:val="00621280"/>
    <w:rsid w:val="00623821"/>
    <w:rsid w:val="00626C03"/>
    <w:rsid w:val="006272E0"/>
    <w:rsid w:val="00634F18"/>
    <w:rsid w:val="006362CB"/>
    <w:rsid w:val="00637B05"/>
    <w:rsid w:val="00641600"/>
    <w:rsid w:val="00646194"/>
    <w:rsid w:val="00654FA2"/>
    <w:rsid w:val="0065617F"/>
    <w:rsid w:val="006571FE"/>
    <w:rsid w:val="00660697"/>
    <w:rsid w:val="006615DA"/>
    <w:rsid w:val="0066315E"/>
    <w:rsid w:val="00663185"/>
    <w:rsid w:val="00663331"/>
    <w:rsid w:val="00663554"/>
    <w:rsid w:val="00665F05"/>
    <w:rsid w:val="00665F2B"/>
    <w:rsid w:val="00667DAA"/>
    <w:rsid w:val="00670D5F"/>
    <w:rsid w:val="006712C4"/>
    <w:rsid w:val="0067393D"/>
    <w:rsid w:val="006810D0"/>
    <w:rsid w:val="00683D7F"/>
    <w:rsid w:val="00690985"/>
    <w:rsid w:val="00690CD5"/>
    <w:rsid w:val="00690E08"/>
    <w:rsid w:val="0069311D"/>
    <w:rsid w:val="0069440E"/>
    <w:rsid w:val="00696F9C"/>
    <w:rsid w:val="006A717D"/>
    <w:rsid w:val="006B289E"/>
    <w:rsid w:val="006B4C26"/>
    <w:rsid w:val="006B5985"/>
    <w:rsid w:val="006B7C28"/>
    <w:rsid w:val="006C031B"/>
    <w:rsid w:val="006C2251"/>
    <w:rsid w:val="006C32AC"/>
    <w:rsid w:val="006C4163"/>
    <w:rsid w:val="006C520E"/>
    <w:rsid w:val="006C5B00"/>
    <w:rsid w:val="006D2131"/>
    <w:rsid w:val="006D381A"/>
    <w:rsid w:val="006D6B1D"/>
    <w:rsid w:val="006D6F39"/>
    <w:rsid w:val="006D723C"/>
    <w:rsid w:val="006D755A"/>
    <w:rsid w:val="006E1A84"/>
    <w:rsid w:val="006E23E4"/>
    <w:rsid w:val="006E6B10"/>
    <w:rsid w:val="006F5CB8"/>
    <w:rsid w:val="006F61B7"/>
    <w:rsid w:val="007008CD"/>
    <w:rsid w:val="007033CE"/>
    <w:rsid w:val="007033F7"/>
    <w:rsid w:val="00703764"/>
    <w:rsid w:val="0070502E"/>
    <w:rsid w:val="00705B9C"/>
    <w:rsid w:val="00710F77"/>
    <w:rsid w:val="00711372"/>
    <w:rsid w:val="00712FBA"/>
    <w:rsid w:val="007139DD"/>
    <w:rsid w:val="00715E55"/>
    <w:rsid w:val="00716D3D"/>
    <w:rsid w:val="00717090"/>
    <w:rsid w:val="0071784A"/>
    <w:rsid w:val="0072139A"/>
    <w:rsid w:val="0072255C"/>
    <w:rsid w:val="00723842"/>
    <w:rsid w:val="00724E12"/>
    <w:rsid w:val="00725711"/>
    <w:rsid w:val="00726FC8"/>
    <w:rsid w:val="00730ACA"/>
    <w:rsid w:val="00734C9F"/>
    <w:rsid w:val="00736EDC"/>
    <w:rsid w:val="00737D41"/>
    <w:rsid w:val="007400E9"/>
    <w:rsid w:val="0074041C"/>
    <w:rsid w:val="007411C7"/>
    <w:rsid w:val="00742537"/>
    <w:rsid w:val="00742C79"/>
    <w:rsid w:val="00743E44"/>
    <w:rsid w:val="00744706"/>
    <w:rsid w:val="007449F0"/>
    <w:rsid w:val="007471DB"/>
    <w:rsid w:val="00747F58"/>
    <w:rsid w:val="00750BB2"/>
    <w:rsid w:val="00751C4A"/>
    <w:rsid w:val="00752FB5"/>
    <w:rsid w:val="00754790"/>
    <w:rsid w:val="007566F7"/>
    <w:rsid w:val="00756924"/>
    <w:rsid w:val="00757028"/>
    <w:rsid w:val="0075764F"/>
    <w:rsid w:val="007601AB"/>
    <w:rsid w:val="007612C9"/>
    <w:rsid w:val="00761978"/>
    <w:rsid w:val="00764E8A"/>
    <w:rsid w:val="00766240"/>
    <w:rsid w:val="00770471"/>
    <w:rsid w:val="00772AD5"/>
    <w:rsid w:val="00772FE5"/>
    <w:rsid w:val="007752E7"/>
    <w:rsid w:val="00775B46"/>
    <w:rsid w:val="00776028"/>
    <w:rsid w:val="0077650E"/>
    <w:rsid w:val="00777A36"/>
    <w:rsid w:val="00777F0F"/>
    <w:rsid w:val="00780092"/>
    <w:rsid w:val="007813E1"/>
    <w:rsid w:val="00786652"/>
    <w:rsid w:val="00791BC4"/>
    <w:rsid w:val="00792366"/>
    <w:rsid w:val="00794A13"/>
    <w:rsid w:val="0079624D"/>
    <w:rsid w:val="007A0BC6"/>
    <w:rsid w:val="007A1D22"/>
    <w:rsid w:val="007A1D49"/>
    <w:rsid w:val="007A5DBD"/>
    <w:rsid w:val="007B03AE"/>
    <w:rsid w:val="007B2B2F"/>
    <w:rsid w:val="007B5DCC"/>
    <w:rsid w:val="007C03B7"/>
    <w:rsid w:val="007C21FA"/>
    <w:rsid w:val="007C3402"/>
    <w:rsid w:val="007C5E0B"/>
    <w:rsid w:val="007C78F1"/>
    <w:rsid w:val="007D61BC"/>
    <w:rsid w:val="007D62DE"/>
    <w:rsid w:val="007D725B"/>
    <w:rsid w:val="007D7514"/>
    <w:rsid w:val="007E5EAC"/>
    <w:rsid w:val="007F1D5F"/>
    <w:rsid w:val="007F7459"/>
    <w:rsid w:val="007F7D17"/>
    <w:rsid w:val="0080099A"/>
    <w:rsid w:val="00800B20"/>
    <w:rsid w:val="008012B7"/>
    <w:rsid w:val="00802E6E"/>
    <w:rsid w:val="008052D7"/>
    <w:rsid w:val="008055A2"/>
    <w:rsid w:val="00805D09"/>
    <w:rsid w:val="00807BE1"/>
    <w:rsid w:val="0081466A"/>
    <w:rsid w:val="00815671"/>
    <w:rsid w:val="00816630"/>
    <w:rsid w:val="0081674A"/>
    <w:rsid w:val="00816750"/>
    <w:rsid w:val="008168BD"/>
    <w:rsid w:val="008178AB"/>
    <w:rsid w:val="00820A16"/>
    <w:rsid w:val="00822D9D"/>
    <w:rsid w:val="00824A02"/>
    <w:rsid w:val="00825CE1"/>
    <w:rsid w:val="008274FC"/>
    <w:rsid w:val="00835F7B"/>
    <w:rsid w:val="008365B2"/>
    <w:rsid w:val="00837AC6"/>
    <w:rsid w:val="00842FB1"/>
    <w:rsid w:val="00846308"/>
    <w:rsid w:val="0084787F"/>
    <w:rsid w:val="0085060F"/>
    <w:rsid w:val="00851F8B"/>
    <w:rsid w:val="00852012"/>
    <w:rsid w:val="008550EF"/>
    <w:rsid w:val="008564F7"/>
    <w:rsid w:val="00856A1B"/>
    <w:rsid w:val="00857126"/>
    <w:rsid w:val="008619CC"/>
    <w:rsid w:val="00863E78"/>
    <w:rsid w:val="00865A79"/>
    <w:rsid w:val="008700D2"/>
    <w:rsid w:val="00870E6F"/>
    <w:rsid w:val="0087329C"/>
    <w:rsid w:val="008826A7"/>
    <w:rsid w:val="00882995"/>
    <w:rsid w:val="00882FA9"/>
    <w:rsid w:val="008850EE"/>
    <w:rsid w:val="00885411"/>
    <w:rsid w:val="00887041"/>
    <w:rsid w:val="00890B64"/>
    <w:rsid w:val="008921CC"/>
    <w:rsid w:val="00892E69"/>
    <w:rsid w:val="008953B3"/>
    <w:rsid w:val="008961B1"/>
    <w:rsid w:val="008A063B"/>
    <w:rsid w:val="008A24CA"/>
    <w:rsid w:val="008A3F0E"/>
    <w:rsid w:val="008A42D2"/>
    <w:rsid w:val="008A55C3"/>
    <w:rsid w:val="008A5F41"/>
    <w:rsid w:val="008B14E7"/>
    <w:rsid w:val="008B1BBD"/>
    <w:rsid w:val="008B66AD"/>
    <w:rsid w:val="008B6883"/>
    <w:rsid w:val="008C01DA"/>
    <w:rsid w:val="008C094D"/>
    <w:rsid w:val="008C1648"/>
    <w:rsid w:val="008C1BB0"/>
    <w:rsid w:val="008C5E23"/>
    <w:rsid w:val="008C7587"/>
    <w:rsid w:val="008D0762"/>
    <w:rsid w:val="008D0E79"/>
    <w:rsid w:val="008D3375"/>
    <w:rsid w:val="008D385A"/>
    <w:rsid w:val="008D47D6"/>
    <w:rsid w:val="008D64D9"/>
    <w:rsid w:val="008D6F55"/>
    <w:rsid w:val="008D7ABC"/>
    <w:rsid w:val="008E027B"/>
    <w:rsid w:val="008E0B21"/>
    <w:rsid w:val="008E1917"/>
    <w:rsid w:val="008E22E7"/>
    <w:rsid w:val="008E32AC"/>
    <w:rsid w:val="008E3A11"/>
    <w:rsid w:val="008E7C1C"/>
    <w:rsid w:val="008F2B9E"/>
    <w:rsid w:val="00903BF9"/>
    <w:rsid w:val="00904CE7"/>
    <w:rsid w:val="0090552F"/>
    <w:rsid w:val="009128CF"/>
    <w:rsid w:val="00912BC8"/>
    <w:rsid w:val="00915C84"/>
    <w:rsid w:val="009171DE"/>
    <w:rsid w:val="0091769F"/>
    <w:rsid w:val="0091795B"/>
    <w:rsid w:val="00920629"/>
    <w:rsid w:val="00920CA1"/>
    <w:rsid w:val="00921679"/>
    <w:rsid w:val="0092445B"/>
    <w:rsid w:val="009249F4"/>
    <w:rsid w:val="00926D77"/>
    <w:rsid w:val="009278EB"/>
    <w:rsid w:val="009311C0"/>
    <w:rsid w:val="009315A7"/>
    <w:rsid w:val="00934502"/>
    <w:rsid w:val="00934891"/>
    <w:rsid w:val="00935547"/>
    <w:rsid w:val="00935856"/>
    <w:rsid w:val="00936F59"/>
    <w:rsid w:val="00940910"/>
    <w:rsid w:val="00941F25"/>
    <w:rsid w:val="00942BA1"/>
    <w:rsid w:val="009431D8"/>
    <w:rsid w:val="00946910"/>
    <w:rsid w:val="00946CCC"/>
    <w:rsid w:val="00951590"/>
    <w:rsid w:val="00951FD0"/>
    <w:rsid w:val="00954985"/>
    <w:rsid w:val="009556A8"/>
    <w:rsid w:val="00957470"/>
    <w:rsid w:val="009606AE"/>
    <w:rsid w:val="0096202A"/>
    <w:rsid w:val="009634A3"/>
    <w:rsid w:val="00964482"/>
    <w:rsid w:val="00964675"/>
    <w:rsid w:val="00965792"/>
    <w:rsid w:val="00966A9E"/>
    <w:rsid w:val="00966E20"/>
    <w:rsid w:val="009676A8"/>
    <w:rsid w:val="00967A65"/>
    <w:rsid w:val="00970B3C"/>
    <w:rsid w:val="00971DB5"/>
    <w:rsid w:val="00973609"/>
    <w:rsid w:val="00976994"/>
    <w:rsid w:val="00976F6F"/>
    <w:rsid w:val="00980B44"/>
    <w:rsid w:val="00982954"/>
    <w:rsid w:val="00983391"/>
    <w:rsid w:val="009851E0"/>
    <w:rsid w:val="009872BA"/>
    <w:rsid w:val="00987CD8"/>
    <w:rsid w:val="00991B82"/>
    <w:rsid w:val="00995A31"/>
    <w:rsid w:val="00996D58"/>
    <w:rsid w:val="0099723A"/>
    <w:rsid w:val="009A1B09"/>
    <w:rsid w:val="009A2662"/>
    <w:rsid w:val="009A3342"/>
    <w:rsid w:val="009A363F"/>
    <w:rsid w:val="009A384A"/>
    <w:rsid w:val="009A4D6D"/>
    <w:rsid w:val="009A4E77"/>
    <w:rsid w:val="009A61EA"/>
    <w:rsid w:val="009A6A24"/>
    <w:rsid w:val="009B2C54"/>
    <w:rsid w:val="009C03BE"/>
    <w:rsid w:val="009C0960"/>
    <w:rsid w:val="009C3296"/>
    <w:rsid w:val="009C5ED5"/>
    <w:rsid w:val="009C79F9"/>
    <w:rsid w:val="009D34D1"/>
    <w:rsid w:val="009D4AAF"/>
    <w:rsid w:val="009D4FD2"/>
    <w:rsid w:val="009D7FB1"/>
    <w:rsid w:val="009E00B5"/>
    <w:rsid w:val="009E0719"/>
    <w:rsid w:val="009E2FCB"/>
    <w:rsid w:val="009E381E"/>
    <w:rsid w:val="009E79E4"/>
    <w:rsid w:val="009F1B41"/>
    <w:rsid w:val="009F2C9B"/>
    <w:rsid w:val="009F4401"/>
    <w:rsid w:val="009F6BC5"/>
    <w:rsid w:val="009F760C"/>
    <w:rsid w:val="00A013A8"/>
    <w:rsid w:val="00A015C0"/>
    <w:rsid w:val="00A019B2"/>
    <w:rsid w:val="00A052D4"/>
    <w:rsid w:val="00A06425"/>
    <w:rsid w:val="00A104A1"/>
    <w:rsid w:val="00A12423"/>
    <w:rsid w:val="00A148D0"/>
    <w:rsid w:val="00A14D7C"/>
    <w:rsid w:val="00A154F5"/>
    <w:rsid w:val="00A208F4"/>
    <w:rsid w:val="00A20A52"/>
    <w:rsid w:val="00A20A8F"/>
    <w:rsid w:val="00A23099"/>
    <w:rsid w:val="00A235EA"/>
    <w:rsid w:val="00A249FD"/>
    <w:rsid w:val="00A250CC"/>
    <w:rsid w:val="00A30555"/>
    <w:rsid w:val="00A3072A"/>
    <w:rsid w:val="00A34FB1"/>
    <w:rsid w:val="00A3514C"/>
    <w:rsid w:val="00A41DF7"/>
    <w:rsid w:val="00A435A7"/>
    <w:rsid w:val="00A45295"/>
    <w:rsid w:val="00A47305"/>
    <w:rsid w:val="00A47E96"/>
    <w:rsid w:val="00A50019"/>
    <w:rsid w:val="00A503C1"/>
    <w:rsid w:val="00A51FB2"/>
    <w:rsid w:val="00A524D3"/>
    <w:rsid w:val="00A5271E"/>
    <w:rsid w:val="00A52FF2"/>
    <w:rsid w:val="00A53E17"/>
    <w:rsid w:val="00A549F1"/>
    <w:rsid w:val="00A563A9"/>
    <w:rsid w:val="00A60388"/>
    <w:rsid w:val="00A6136C"/>
    <w:rsid w:val="00A61D40"/>
    <w:rsid w:val="00A6231A"/>
    <w:rsid w:val="00A6319C"/>
    <w:rsid w:val="00A636BA"/>
    <w:rsid w:val="00A63DD9"/>
    <w:rsid w:val="00A65076"/>
    <w:rsid w:val="00A65FBC"/>
    <w:rsid w:val="00A67284"/>
    <w:rsid w:val="00A70608"/>
    <w:rsid w:val="00A7249B"/>
    <w:rsid w:val="00A72B46"/>
    <w:rsid w:val="00A84E16"/>
    <w:rsid w:val="00A85B81"/>
    <w:rsid w:val="00A86557"/>
    <w:rsid w:val="00A901C7"/>
    <w:rsid w:val="00A90773"/>
    <w:rsid w:val="00A9541A"/>
    <w:rsid w:val="00A95AF8"/>
    <w:rsid w:val="00A97995"/>
    <w:rsid w:val="00AA3EA8"/>
    <w:rsid w:val="00AA49EA"/>
    <w:rsid w:val="00AA6345"/>
    <w:rsid w:val="00AB09EE"/>
    <w:rsid w:val="00AB3B42"/>
    <w:rsid w:val="00AB6FF5"/>
    <w:rsid w:val="00AC00A2"/>
    <w:rsid w:val="00AC0165"/>
    <w:rsid w:val="00AC1E75"/>
    <w:rsid w:val="00AC2540"/>
    <w:rsid w:val="00AC44C8"/>
    <w:rsid w:val="00AD256F"/>
    <w:rsid w:val="00AD3A03"/>
    <w:rsid w:val="00AD3F3F"/>
    <w:rsid w:val="00AD7478"/>
    <w:rsid w:val="00AE1806"/>
    <w:rsid w:val="00AE1E5E"/>
    <w:rsid w:val="00AE2A25"/>
    <w:rsid w:val="00AE3D87"/>
    <w:rsid w:val="00AE471F"/>
    <w:rsid w:val="00AE75B9"/>
    <w:rsid w:val="00AF4135"/>
    <w:rsid w:val="00AF4339"/>
    <w:rsid w:val="00AF5CF2"/>
    <w:rsid w:val="00AF6D8C"/>
    <w:rsid w:val="00B00DE0"/>
    <w:rsid w:val="00B0218F"/>
    <w:rsid w:val="00B04013"/>
    <w:rsid w:val="00B04CE4"/>
    <w:rsid w:val="00B05A32"/>
    <w:rsid w:val="00B0732C"/>
    <w:rsid w:val="00B078C7"/>
    <w:rsid w:val="00B11711"/>
    <w:rsid w:val="00B12ECE"/>
    <w:rsid w:val="00B158A7"/>
    <w:rsid w:val="00B17897"/>
    <w:rsid w:val="00B17AF9"/>
    <w:rsid w:val="00B21841"/>
    <w:rsid w:val="00B24A30"/>
    <w:rsid w:val="00B26E40"/>
    <w:rsid w:val="00B27B08"/>
    <w:rsid w:val="00B3439E"/>
    <w:rsid w:val="00B346CA"/>
    <w:rsid w:val="00B377B7"/>
    <w:rsid w:val="00B4254B"/>
    <w:rsid w:val="00B45B50"/>
    <w:rsid w:val="00B45EA0"/>
    <w:rsid w:val="00B47EBE"/>
    <w:rsid w:val="00B50848"/>
    <w:rsid w:val="00B528EF"/>
    <w:rsid w:val="00B52D1A"/>
    <w:rsid w:val="00B54C5B"/>
    <w:rsid w:val="00B60645"/>
    <w:rsid w:val="00B6117B"/>
    <w:rsid w:val="00B62085"/>
    <w:rsid w:val="00B6236F"/>
    <w:rsid w:val="00B636FC"/>
    <w:rsid w:val="00B648C0"/>
    <w:rsid w:val="00B66BD9"/>
    <w:rsid w:val="00B702A7"/>
    <w:rsid w:val="00B7439A"/>
    <w:rsid w:val="00B753E2"/>
    <w:rsid w:val="00B75D09"/>
    <w:rsid w:val="00B80C1F"/>
    <w:rsid w:val="00B82BCE"/>
    <w:rsid w:val="00B900CC"/>
    <w:rsid w:val="00B903F3"/>
    <w:rsid w:val="00B90B34"/>
    <w:rsid w:val="00B90BBA"/>
    <w:rsid w:val="00B9215E"/>
    <w:rsid w:val="00B95117"/>
    <w:rsid w:val="00BA0089"/>
    <w:rsid w:val="00BA0940"/>
    <w:rsid w:val="00BA1909"/>
    <w:rsid w:val="00BA1E2D"/>
    <w:rsid w:val="00BA27EC"/>
    <w:rsid w:val="00BA733D"/>
    <w:rsid w:val="00BB1760"/>
    <w:rsid w:val="00BB181D"/>
    <w:rsid w:val="00BB3ED7"/>
    <w:rsid w:val="00BB513F"/>
    <w:rsid w:val="00BC7E52"/>
    <w:rsid w:val="00BE0D3D"/>
    <w:rsid w:val="00BE592A"/>
    <w:rsid w:val="00BE5B6B"/>
    <w:rsid w:val="00BE6245"/>
    <w:rsid w:val="00BE6EA8"/>
    <w:rsid w:val="00BF0CDB"/>
    <w:rsid w:val="00BF0D2C"/>
    <w:rsid w:val="00BF30F3"/>
    <w:rsid w:val="00BF4118"/>
    <w:rsid w:val="00BF44C3"/>
    <w:rsid w:val="00BF76A5"/>
    <w:rsid w:val="00BF7AD4"/>
    <w:rsid w:val="00C02190"/>
    <w:rsid w:val="00C023C5"/>
    <w:rsid w:val="00C03C0F"/>
    <w:rsid w:val="00C04B8D"/>
    <w:rsid w:val="00C06B82"/>
    <w:rsid w:val="00C07673"/>
    <w:rsid w:val="00C07BDD"/>
    <w:rsid w:val="00C10747"/>
    <w:rsid w:val="00C117A3"/>
    <w:rsid w:val="00C11807"/>
    <w:rsid w:val="00C15716"/>
    <w:rsid w:val="00C15954"/>
    <w:rsid w:val="00C16A4C"/>
    <w:rsid w:val="00C17155"/>
    <w:rsid w:val="00C17F8F"/>
    <w:rsid w:val="00C24C24"/>
    <w:rsid w:val="00C253FB"/>
    <w:rsid w:val="00C256E4"/>
    <w:rsid w:val="00C25C5A"/>
    <w:rsid w:val="00C2632E"/>
    <w:rsid w:val="00C31B9D"/>
    <w:rsid w:val="00C31E8D"/>
    <w:rsid w:val="00C342A1"/>
    <w:rsid w:val="00C40FC2"/>
    <w:rsid w:val="00C423F5"/>
    <w:rsid w:val="00C5441F"/>
    <w:rsid w:val="00C54831"/>
    <w:rsid w:val="00C569A0"/>
    <w:rsid w:val="00C605AC"/>
    <w:rsid w:val="00C607C7"/>
    <w:rsid w:val="00C60C27"/>
    <w:rsid w:val="00C60F5C"/>
    <w:rsid w:val="00C618E5"/>
    <w:rsid w:val="00C62995"/>
    <w:rsid w:val="00C64556"/>
    <w:rsid w:val="00C67129"/>
    <w:rsid w:val="00C67A63"/>
    <w:rsid w:val="00C70C50"/>
    <w:rsid w:val="00C71397"/>
    <w:rsid w:val="00C71632"/>
    <w:rsid w:val="00C750EF"/>
    <w:rsid w:val="00C82462"/>
    <w:rsid w:val="00C83462"/>
    <w:rsid w:val="00C85785"/>
    <w:rsid w:val="00C86866"/>
    <w:rsid w:val="00C87B52"/>
    <w:rsid w:val="00C90163"/>
    <w:rsid w:val="00C911D2"/>
    <w:rsid w:val="00C9220C"/>
    <w:rsid w:val="00C935D1"/>
    <w:rsid w:val="00C9383C"/>
    <w:rsid w:val="00C94960"/>
    <w:rsid w:val="00C94B38"/>
    <w:rsid w:val="00C956DE"/>
    <w:rsid w:val="00C96D66"/>
    <w:rsid w:val="00C975B6"/>
    <w:rsid w:val="00C97C72"/>
    <w:rsid w:val="00C97F81"/>
    <w:rsid w:val="00CA36E2"/>
    <w:rsid w:val="00CA39F5"/>
    <w:rsid w:val="00CA46E8"/>
    <w:rsid w:val="00CA5FB5"/>
    <w:rsid w:val="00CB4BE6"/>
    <w:rsid w:val="00CB5E24"/>
    <w:rsid w:val="00CC1F6C"/>
    <w:rsid w:val="00CC2ED3"/>
    <w:rsid w:val="00CC5BD5"/>
    <w:rsid w:val="00CC6558"/>
    <w:rsid w:val="00CD02AF"/>
    <w:rsid w:val="00CD282C"/>
    <w:rsid w:val="00CD5431"/>
    <w:rsid w:val="00CD5EDA"/>
    <w:rsid w:val="00CD6BBD"/>
    <w:rsid w:val="00CD73CB"/>
    <w:rsid w:val="00CD78A3"/>
    <w:rsid w:val="00CD7C44"/>
    <w:rsid w:val="00CE01FC"/>
    <w:rsid w:val="00CE3A42"/>
    <w:rsid w:val="00CE4322"/>
    <w:rsid w:val="00CE51DA"/>
    <w:rsid w:val="00CE5A23"/>
    <w:rsid w:val="00CF12B1"/>
    <w:rsid w:val="00CF1D0A"/>
    <w:rsid w:val="00CF33AD"/>
    <w:rsid w:val="00CF34E0"/>
    <w:rsid w:val="00CF4021"/>
    <w:rsid w:val="00CF4690"/>
    <w:rsid w:val="00CF5427"/>
    <w:rsid w:val="00CF6046"/>
    <w:rsid w:val="00CF61C8"/>
    <w:rsid w:val="00CF67B8"/>
    <w:rsid w:val="00CF696A"/>
    <w:rsid w:val="00CF7A7F"/>
    <w:rsid w:val="00D037A7"/>
    <w:rsid w:val="00D04C78"/>
    <w:rsid w:val="00D05B8A"/>
    <w:rsid w:val="00D061A2"/>
    <w:rsid w:val="00D07240"/>
    <w:rsid w:val="00D10DBD"/>
    <w:rsid w:val="00D23F22"/>
    <w:rsid w:val="00D24B6C"/>
    <w:rsid w:val="00D25299"/>
    <w:rsid w:val="00D306B1"/>
    <w:rsid w:val="00D330F1"/>
    <w:rsid w:val="00D34E71"/>
    <w:rsid w:val="00D35A9B"/>
    <w:rsid w:val="00D366B5"/>
    <w:rsid w:val="00D36E2D"/>
    <w:rsid w:val="00D422CA"/>
    <w:rsid w:val="00D44783"/>
    <w:rsid w:val="00D452AD"/>
    <w:rsid w:val="00D463EE"/>
    <w:rsid w:val="00D57B98"/>
    <w:rsid w:val="00D57BA2"/>
    <w:rsid w:val="00D604AC"/>
    <w:rsid w:val="00D64AF5"/>
    <w:rsid w:val="00D70DD1"/>
    <w:rsid w:val="00D71A22"/>
    <w:rsid w:val="00D749C2"/>
    <w:rsid w:val="00D751AF"/>
    <w:rsid w:val="00D7670A"/>
    <w:rsid w:val="00D77AFF"/>
    <w:rsid w:val="00D80659"/>
    <w:rsid w:val="00D85052"/>
    <w:rsid w:val="00D852F1"/>
    <w:rsid w:val="00D859EF"/>
    <w:rsid w:val="00D91777"/>
    <w:rsid w:val="00D927F6"/>
    <w:rsid w:val="00D930F4"/>
    <w:rsid w:val="00D9549C"/>
    <w:rsid w:val="00D969C5"/>
    <w:rsid w:val="00D97D9A"/>
    <w:rsid w:val="00DA173D"/>
    <w:rsid w:val="00DA281C"/>
    <w:rsid w:val="00DA561B"/>
    <w:rsid w:val="00DB104B"/>
    <w:rsid w:val="00DB45A4"/>
    <w:rsid w:val="00DB6250"/>
    <w:rsid w:val="00DB670A"/>
    <w:rsid w:val="00DB6B74"/>
    <w:rsid w:val="00DC166D"/>
    <w:rsid w:val="00DC26AE"/>
    <w:rsid w:val="00DC2FD1"/>
    <w:rsid w:val="00DC4DE3"/>
    <w:rsid w:val="00DD017F"/>
    <w:rsid w:val="00DD1473"/>
    <w:rsid w:val="00DD2670"/>
    <w:rsid w:val="00DD42BF"/>
    <w:rsid w:val="00DD4AAE"/>
    <w:rsid w:val="00DD4F3C"/>
    <w:rsid w:val="00DD501D"/>
    <w:rsid w:val="00DD64CF"/>
    <w:rsid w:val="00DD6E5D"/>
    <w:rsid w:val="00DE02C6"/>
    <w:rsid w:val="00DE0B43"/>
    <w:rsid w:val="00DE0B44"/>
    <w:rsid w:val="00DE1567"/>
    <w:rsid w:val="00DE16E9"/>
    <w:rsid w:val="00DE17C5"/>
    <w:rsid w:val="00DE6AAF"/>
    <w:rsid w:val="00DF57A8"/>
    <w:rsid w:val="00DF6A8E"/>
    <w:rsid w:val="00E00058"/>
    <w:rsid w:val="00E02D9F"/>
    <w:rsid w:val="00E070E1"/>
    <w:rsid w:val="00E07676"/>
    <w:rsid w:val="00E10F4B"/>
    <w:rsid w:val="00E12029"/>
    <w:rsid w:val="00E15106"/>
    <w:rsid w:val="00E211FC"/>
    <w:rsid w:val="00E229CD"/>
    <w:rsid w:val="00E22EA2"/>
    <w:rsid w:val="00E241FE"/>
    <w:rsid w:val="00E2502A"/>
    <w:rsid w:val="00E2590F"/>
    <w:rsid w:val="00E25B65"/>
    <w:rsid w:val="00E26140"/>
    <w:rsid w:val="00E320C9"/>
    <w:rsid w:val="00E32220"/>
    <w:rsid w:val="00E358B1"/>
    <w:rsid w:val="00E3717D"/>
    <w:rsid w:val="00E37680"/>
    <w:rsid w:val="00E43D09"/>
    <w:rsid w:val="00E44DDB"/>
    <w:rsid w:val="00E473B2"/>
    <w:rsid w:val="00E47C39"/>
    <w:rsid w:val="00E525FB"/>
    <w:rsid w:val="00E52E13"/>
    <w:rsid w:val="00E52EB1"/>
    <w:rsid w:val="00E535F2"/>
    <w:rsid w:val="00E5501D"/>
    <w:rsid w:val="00E551D2"/>
    <w:rsid w:val="00E5780C"/>
    <w:rsid w:val="00E61B99"/>
    <w:rsid w:val="00E62EDE"/>
    <w:rsid w:val="00E64C44"/>
    <w:rsid w:val="00E66359"/>
    <w:rsid w:val="00E66656"/>
    <w:rsid w:val="00E711FC"/>
    <w:rsid w:val="00E71753"/>
    <w:rsid w:val="00E7276F"/>
    <w:rsid w:val="00E72D07"/>
    <w:rsid w:val="00E73FD0"/>
    <w:rsid w:val="00E7408E"/>
    <w:rsid w:val="00E75E92"/>
    <w:rsid w:val="00E76F2F"/>
    <w:rsid w:val="00E80700"/>
    <w:rsid w:val="00E8305A"/>
    <w:rsid w:val="00E8577C"/>
    <w:rsid w:val="00E86292"/>
    <w:rsid w:val="00E875FC"/>
    <w:rsid w:val="00E87C7C"/>
    <w:rsid w:val="00E91D2D"/>
    <w:rsid w:val="00E93986"/>
    <w:rsid w:val="00E9599E"/>
    <w:rsid w:val="00E95D24"/>
    <w:rsid w:val="00E97ACB"/>
    <w:rsid w:val="00EA13B9"/>
    <w:rsid w:val="00EA4D22"/>
    <w:rsid w:val="00EA6C54"/>
    <w:rsid w:val="00EB0181"/>
    <w:rsid w:val="00EB2CE2"/>
    <w:rsid w:val="00EB42ED"/>
    <w:rsid w:val="00EC0057"/>
    <w:rsid w:val="00EC1965"/>
    <w:rsid w:val="00EC34B7"/>
    <w:rsid w:val="00EC41B2"/>
    <w:rsid w:val="00EC722E"/>
    <w:rsid w:val="00EC77CD"/>
    <w:rsid w:val="00ED1778"/>
    <w:rsid w:val="00ED3E80"/>
    <w:rsid w:val="00ED7D6D"/>
    <w:rsid w:val="00EE0B11"/>
    <w:rsid w:val="00EE17DB"/>
    <w:rsid w:val="00EE222D"/>
    <w:rsid w:val="00EE2D22"/>
    <w:rsid w:val="00EE3D5F"/>
    <w:rsid w:val="00EE5D01"/>
    <w:rsid w:val="00EE64D2"/>
    <w:rsid w:val="00EE74D1"/>
    <w:rsid w:val="00EF04A7"/>
    <w:rsid w:val="00EF1CB2"/>
    <w:rsid w:val="00EF215D"/>
    <w:rsid w:val="00EF4E6D"/>
    <w:rsid w:val="00EF5A1C"/>
    <w:rsid w:val="00EF5F3E"/>
    <w:rsid w:val="00EF7CAC"/>
    <w:rsid w:val="00F06C01"/>
    <w:rsid w:val="00F07394"/>
    <w:rsid w:val="00F10940"/>
    <w:rsid w:val="00F134F5"/>
    <w:rsid w:val="00F13C6F"/>
    <w:rsid w:val="00F1514A"/>
    <w:rsid w:val="00F24B7B"/>
    <w:rsid w:val="00F251E8"/>
    <w:rsid w:val="00F25458"/>
    <w:rsid w:val="00F27A39"/>
    <w:rsid w:val="00F30F25"/>
    <w:rsid w:val="00F33FBC"/>
    <w:rsid w:val="00F356B2"/>
    <w:rsid w:val="00F35FD4"/>
    <w:rsid w:val="00F408AA"/>
    <w:rsid w:val="00F41014"/>
    <w:rsid w:val="00F41592"/>
    <w:rsid w:val="00F43D25"/>
    <w:rsid w:val="00F44D12"/>
    <w:rsid w:val="00F46ADE"/>
    <w:rsid w:val="00F473BA"/>
    <w:rsid w:val="00F53C8D"/>
    <w:rsid w:val="00F55484"/>
    <w:rsid w:val="00F604DA"/>
    <w:rsid w:val="00F60A62"/>
    <w:rsid w:val="00F61593"/>
    <w:rsid w:val="00F64E0D"/>
    <w:rsid w:val="00F66102"/>
    <w:rsid w:val="00F67080"/>
    <w:rsid w:val="00F6769B"/>
    <w:rsid w:val="00F70BEE"/>
    <w:rsid w:val="00F72203"/>
    <w:rsid w:val="00F75B6F"/>
    <w:rsid w:val="00F761BF"/>
    <w:rsid w:val="00F811BA"/>
    <w:rsid w:val="00F83F98"/>
    <w:rsid w:val="00F840B6"/>
    <w:rsid w:val="00F8480A"/>
    <w:rsid w:val="00F86DBF"/>
    <w:rsid w:val="00F91509"/>
    <w:rsid w:val="00F91E6B"/>
    <w:rsid w:val="00F9699A"/>
    <w:rsid w:val="00F97268"/>
    <w:rsid w:val="00FA1BDE"/>
    <w:rsid w:val="00FA22D2"/>
    <w:rsid w:val="00FA69ED"/>
    <w:rsid w:val="00FA6EAD"/>
    <w:rsid w:val="00FB1957"/>
    <w:rsid w:val="00FB2300"/>
    <w:rsid w:val="00FB7696"/>
    <w:rsid w:val="00FB7E26"/>
    <w:rsid w:val="00FC20DA"/>
    <w:rsid w:val="00FC2292"/>
    <w:rsid w:val="00FC509C"/>
    <w:rsid w:val="00FC63A5"/>
    <w:rsid w:val="00FD59AE"/>
    <w:rsid w:val="00FE31EE"/>
    <w:rsid w:val="00FE64E3"/>
    <w:rsid w:val="00FF023B"/>
    <w:rsid w:val="00FF26B4"/>
    <w:rsid w:val="00FF3E1F"/>
    <w:rsid w:val="00FF66F0"/>
    <w:rsid w:val="00FF6792"/>
    <w:rsid w:val="00FF7086"/>
    <w:rsid w:val="00FF7C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FC467"/>
  <w15:docId w15:val="{C03C5DCE-2F71-4CDC-84F4-17837F7A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74F"/>
    <w:pPr>
      <w:widowControl w:val="0"/>
      <w:jc w:val="both"/>
    </w:pPr>
    <w:rPr>
      <w:rFonts w:ascii="Times New Roman" w:hAnsi="Times New Roman"/>
      <w:kern w:val="2"/>
      <w:sz w:val="21"/>
      <w:szCs w:val="24"/>
    </w:rPr>
  </w:style>
  <w:style w:type="paragraph" w:styleId="1">
    <w:name w:val="heading 1"/>
    <w:basedOn w:val="a"/>
    <w:next w:val="a"/>
    <w:link w:val="10"/>
    <w:qFormat/>
    <w:rsid w:val="00E75E92"/>
    <w:pPr>
      <w:keepNext/>
      <w:keepLines/>
      <w:spacing w:before="340" w:after="330" w:line="578" w:lineRule="auto"/>
      <w:outlineLvl w:val="0"/>
    </w:pPr>
    <w:rPr>
      <w:b/>
      <w:bCs/>
      <w:kern w:val="44"/>
      <w:sz w:val="44"/>
      <w:szCs w:val="44"/>
    </w:rPr>
  </w:style>
  <w:style w:type="paragraph" w:styleId="3">
    <w:name w:val="heading 3"/>
    <w:basedOn w:val="a"/>
    <w:next w:val="a"/>
    <w:link w:val="30"/>
    <w:qFormat/>
    <w:rsid w:val="00E75E9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E75E92"/>
    <w:pPr>
      <w:ind w:leftChars="2500" w:left="100"/>
    </w:pPr>
  </w:style>
  <w:style w:type="character" w:customStyle="1" w:styleId="a4">
    <w:name w:val="日期 字符"/>
    <w:link w:val="a3"/>
    <w:rsid w:val="00E75E92"/>
    <w:rPr>
      <w:rFonts w:ascii="Times New Roman" w:eastAsia="宋体" w:hAnsi="Times New Roman" w:cs="Times New Roman"/>
      <w:szCs w:val="24"/>
    </w:rPr>
  </w:style>
  <w:style w:type="character" w:customStyle="1" w:styleId="10">
    <w:name w:val="标题 1 字符"/>
    <w:link w:val="1"/>
    <w:rsid w:val="00E75E92"/>
    <w:rPr>
      <w:rFonts w:ascii="Times New Roman" w:eastAsia="宋体" w:hAnsi="Times New Roman" w:cs="Times New Roman"/>
      <w:b/>
      <w:bCs/>
      <w:kern w:val="44"/>
      <w:sz w:val="44"/>
      <w:szCs w:val="44"/>
    </w:rPr>
  </w:style>
  <w:style w:type="character" w:customStyle="1" w:styleId="30">
    <w:name w:val="标题 3 字符"/>
    <w:link w:val="3"/>
    <w:rsid w:val="00E75E92"/>
    <w:rPr>
      <w:rFonts w:ascii="Times New Roman" w:eastAsia="宋体" w:hAnsi="Times New Roman" w:cs="Times New Roman"/>
      <w:b/>
      <w:bCs/>
      <w:sz w:val="32"/>
      <w:szCs w:val="32"/>
    </w:rPr>
  </w:style>
  <w:style w:type="paragraph" w:styleId="a5">
    <w:name w:val="footer"/>
    <w:basedOn w:val="a"/>
    <w:link w:val="a6"/>
    <w:uiPriority w:val="99"/>
    <w:rsid w:val="00E75E92"/>
    <w:pPr>
      <w:tabs>
        <w:tab w:val="center" w:pos="4153"/>
        <w:tab w:val="right" w:pos="8306"/>
      </w:tabs>
      <w:snapToGrid w:val="0"/>
      <w:jc w:val="left"/>
    </w:pPr>
    <w:rPr>
      <w:sz w:val="18"/>
      <w:szCs w:val="18"/>
    </w:rPr>
  </w:style>
  <w:style w:type="character" w:customStyle="1" w:styleId="a6">
    <w:name w:val="页脚 字符"/>
    <w:link w:val="a5"/>
    <w:uiPriority w:val="99"/>
    <w:rsid w:val="00E75E92"/>
    <w:rPr>
      <w:rFonts w:ascii="Times New Roman" w:eastAsia="宋体" w:hAnsi="Times New Roman" w:cs="Times New Roman"/>
      <w:sz w:val="18"/>
      <w:szCs w:val="18"/>
    </w:rPr>
  </w:style>
  <w:style w:type="paragraph" w:styleId="2">
    <w:name w:val="Body Text Indent 2"/>
    <w:basedOn w:val="a"/>
    <w:link w:val="20"/>
    <w:rsid w:val="00E75E92"/>
    <w:pPr>
      <w:spacing w:line="600" w:lineRule="exact"/>
      <w:ind w:firstLineChars="200" w:firstLine="600"/>
    </w:pPr>
    <w:rPr>
      <w:rFonts w:ascii="仿宋_GB2312" w:eastAsia="仿宋_GB2312" w:hAnsi="宋体"/>
      <w:sz w:val="30"/>
      <w:szCs w:val="30"/>
    </w:rPr>
  </w:style>
  <w:style w:type="character" w:customStyle="1" w:styleId="20">
    <w:name w:val="正文文本缩进 2 字符"/>
    <w:link w:val="2"/>
    <w:rsid w:val="00E75E92"/>
    <w:rPr>
      <w:rFonts w:ascii="仿宋_GB2312" w:eastAsia="仿宋_GB2312" w:hAnsi="宋体" w:cs="Times New Roman"/>
      <w:sz w:val="30"/>
      <w:szCs w:val="30"/>
    </w:rPr>
  </w:style>
  <w:style w:type="character" w:styleId="a7">
    <w:name w:val="Hyperlink"/>
    <w:uiPriority w:val="99"/>
    <w:rsid w:val="00E75E92"/>
    <w:rPr>
      <w:color w:val="0000FF"/>
      <w:u w:val="single"/>
    </w:rPr>
  </w:style>
  <w:style w:type="table" w:styleId="a8">
    <w:name w:val="Table Grid"/>
    <w:basedOn w:val="a1"/>
    <w:uiPriority w:val="59"/>
    <w:rsid w:val="00E75E9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E75E92"/>
    <w:pPr>
      <w:widowControl/>
      <w:spacing w:before="100" w:beforeAutospacing="1" w:after="100" w:afterAutospacing="1"/>
      <w:jc w:val="left"/>
    </w:pPr>
    <w:rPr>
      <w:rFonts w:ascii="宋体" w:hAnsi="宋体" w:cs="宋体"/>
      <w:kern w:val="0"/>
      <w:sz w:val="24"/>
    </w:rPr>
  </w:style>
  <w:style w:type="paragraph" w:styleId="aa">
    <w:name w:val="Body Text Indent"/>
    <w:basedOn w:val="a"/>
    <w:link w:val="ab"/>
    <w:unhideWhenUsed/>
    <w:rsid w:val="00E75E92"/>
    <w:pPr>
      <w:spacing w:after="120"/>
      <w:ind w:leftChars="200" w:left="420"/>
    </w:pPr>
  </w:style>
  <w:style w:type="character" w:customStyle="1" w:styleId="ab">
    <w:name w:val="正文文本缩进 字符"/>
    <w:link w:val="aa"/>
    <w:rsid w:val="00E75E92"/>
    <w:rPr>
      <w:rFonts w:ascii="Times New Roman" w:eastAsia="宋体" w:hAnsi="Times New Roman" w:cs="Times New Roman"/>
      <w:szCs w:val="24"/>
    </w:rPr>
  </w:style>
  <w:style w:type="paragraph" w:styleId="31">
    <w:name w:val="Body Text Indent 3"/>
    <w:basedOn w:val="a"/>
    <w:link w:val="32"/>
    <w:unhideWhenUsed/>
    <w:rsid w:val="00E75E92"/>
    <w:pPr>
      <w:spacing w:after="120"/>
      <w:ind w:leftChars="200" w:left="420"/>
    </w:pPr>
    <w:rPr>
      <w:sz w:val="16"/>
      <w:szCs w:val="16"/>
    </w:rPr>
  </w:style>
  <w:style w:type="character" w:customStyle="1" w:styleId="32">
    <w:name w:val="正文文本缩进 3 字符"/>
    <w:link w:val="31"/>
    <w:rsid w:val="00E75E92"/>
    <w:rPr>
      <w:rFonts w:ascii="Times New Roman" w:eastAsia="宋体" w:hAnsi="Times New Roman" w:cs="Times New Roman"/>
      <w:sz w:val="16"/>
      <w:szCs w:val="16"/>
    </w:rPr>
  </w:style>
  <w:style w:type="paragraph" w:styleId="ac">
    <w:name w:val="header"/>
    <w:basedOn w:val="a"/>
    <w:link w:val="ad"/>
    <w:uiPriority w:val="99"/>
    <w:unhideWhenUsed/>
    <w:rsid w:val="00E75E92"/>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rsid w:val="00E75E92"/>
    <w:rPr>
      <w:rFonts w:ascii="Times New Roman" w:eastAsia="宋体" w:hAnsi="Times New Roman" w:cs="Times New Roman"/>
      <w:sz w:val="18"/>
      <w:szCs w:val="18"/>
    </w:rPr>
  </w:style>
  <w:style w:type="paragraph" w:styleId="ae">
    <w:name w:val="List Paragraph"/>
    <w:basedOn w:val="a"/>
    <w:uiPriority w:val="34"/>
    <w:qFormat/>
    <w:rsid w:val="00E75E92"/>
    <w:pPr>
      <w:ind w:firstLineChars="200" w:firstLine="420"/>
    </w:pPr>
  </w:style>
  <w:style w:type="paragraph" w:styleId="HTML">
    <w:name w:val="HTML Preformatted"/>
    <w:basedOn w:val="a"/>
    <w:link w:val="HTML0"/>
    <w:rsid w:val="00E75E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rsid w:val="00E75E92"/>
    <w:rPr>
      <w:rFonts w:ascii="宋体" w:eastAsia="宋体" w:hAnsi="宋体" w:cs="宋体"/>
      <w:kern w:val="0"/>
      <w:sz w:val="24"/>
      <w:szCs w:val="24"/>
    </w:rPr>
  </w:style>
  <w:style w:type="paragraph" w:styleId="TOC">
    <w:name w:val="TOC Heading"/>
    <w:basedOn w:val="1"/>
    <w:next w:val="a"/>
    <w:uiPriority w:val="39"/>
    <w:qFormat/>
    <w:rsid w:val="00E75E92"/>
    <w:pPr>
      <w:widowControl/>
      <w:spacing w:before="480" w:after="0" w:line="276" w:lineRule="auto"/>
      <w:jc w:val="left"/>
      <w:outlineLvl w:val="9"/>
    </w:pPr>
    <w:rPr>
      <w:rFonts w:ascii="Cambria" w:hAnsi="Cambria"/>
      <w:color w:val="365F91"/>
      <w:kern w:val="0"/>
      <w:sz w:val="28"/>
      <w:szCs w:val="28"/>
      <w:lang w:eastAsia="en-US"/>
    </w:rPr>
  </w:style>
  <w:style w:type="paragraph" w:styleId="TOC1">
    <w:name w:val="toc 1"/>
    <w:basedOn w:val="a"/>
    <w:next w:val="a"/>
    <w:autoRedefine/>
    <w:uiPriority w:val="39"/>
    <w:unhideWhenUsed/>
    <w:rsid w:val="00E75E92"/>
    <w:pPr>
      <w:tabs>
        <w:tab w:val="right" w:leader="dot" w:pos="8302"/>
      </w:tabs>
      <w:spacing w:line="360" w:lineRule="auto"/>
    </w:pPr>
  </w:style>
  <w:style w:type="paragraph" w:styleId="TOC3">
    <w:name w:val="toc 3"/>
    <w:basedOn w:val="a"/>
    <w:next w:val="a"/>
    <w:autoRedefine/>
    <w:uiPriority w:val="39"/>
    <w:unhideWhenUsed/>
    <w:rsid w:val="00E75E92"/>
    <w:pPr>
      <w:ind w:leftChars="400" w:left="840"/>
    </w:pPr>
  </w:style>
  <w:style w:type="paragraph" w:styleId="af">
    <w:name w:val="Balloon Text"/>
    <w:basedOn w:val="a"/>
    <w:link w:val="af0"/>
    <w:semiHidden/>
    <w:rsid w:val="00E75E92"/>
    <w:rPr>
      <w:sz w:val="18"/>
      <w:szCs w:val="18"/>
    </w:rPr>
  </w:style>
  <w:style w:type="character" w:customStyle="1" w:styleId="af0">
    <w:name w:val="批注框文本 字符"/>
    <w:link w:val="af"/>
    <w:semiHidden/>
    <w:rsid w:val="00E75E92"/>
    <w:rPr>
      <w:rFonts w:ascii="Times New Roman" w:eastAsia="宋体" w:hAnsi="Times New Roman" w:cs="Times New Roman"/>
      <w:sz w:val="18"/>
      <w:szCs w:val="18"/>
    </w:rPr>
  </w:style>
  <w:style w:type="character" w:styleId="af1">
    <w:name w:val="Strong"/>
    <w:qFormat/>
    <w:rsid w:val="001C41C0"/>
    <w:rPr>
      <w:b/>
      <w:bCs/>
    </w:rPr>
  </w:style>
  <w:style w:type="character" w:customStyle="1" w:styleId="apple-style-span">
    <w:name w:val="apple-style-span"/>
    <w:basedOn w:val="a0"/>
    <w:rsid w:val="001C41C0"/>
  </w:style>
  <w:style w:type="character" w:styleId="af2">
    <w:name w:val="annotation reference"/>
    <w:semiHidden/>
    <w:rsid w:val="00F35FD4"/>
    <w:rPr>
      <w:sz w:val="21"/>
      <w:szCs w:val="21"/>
    </w:rPr>
  </w:style>
  <w:style w:type="paragraph" w:styleId="af3">
    <w:name w:val="annotation text"/>
    <w:basedOn w:val="a"/>
    <w:semiHidden/>
    <w:rsid w:val="00F35FD4"/>
    <w:pPr>
      <w:jc w:val="left"/>
    </w:pPr>
  </w:style>
  <w:style w:type="paragraph" w:styleId="af4">
    <w:name w:val="annotation subject"/>
    <w:basedOn w:val="af3"/>
    <w:next w:val="af3"/>
    <w:semiHidden/>
    <w:rsid w:val="00F35FD4"/>
    <w:rPr>
      <w:b/>
      <w:bCs/>
    </w:rPr>
  </w:style>
  <w:style w:type="character" w:styleId="af5">
    <w:name w:val="FollowedHyperlink"/>
    <w:rsid w:val="0056108E"/>
    <w:rPr>
      <w:color w:val="800080"/>
      <w:u w:val="single"/>
    </w:rPr>
  </w:style>
  <w:style w:type="paragraph" w:styleId="af6">
    <w:name w:val="Body Text"/>
    <w:basedOn w:val="a"/>
    <w:rsid w:val="00E2502A"/>
    <w:pPr>
      <w:spacing w:after="120"/>
    </w:pPr>
  </w:style>
  <w:style w:type="character" w:styleId="af7">
    <w:name w:val="page number"/>
    <w:basedOn w:val="a0"/>
    <w:rsid w:val="00EB0181"/>
  </w:style>
  <w:style w:type="character" w:customStyle="1" w:styleId="fontstyle01">
    <w:name w:val="fontstyle01"/>
    <w:basedOn w:val="a0"/>
    <w:rsid w:val="001B0CE4"/>
    <w:rPr>
      <w:rFonts w:ascii="宋体" w:eastAsia="宋体" w:hAnsi="宋体" w:hint="eastAsia"/>
      <w:b w:val="0"/>
      <w:bCs w:val="0"/>
      <w:i w:val="0"/>
      <w:iCs w:val="0"/>
      <w:color w:val="000000"/>
      <w:sz w:val="24"/>
      <w:szCs w:val="24"/>
    </w:rPr>
  </w:style>
  <w:style w:type="character" w:customStyle="1" w:styleId="fontstyle21">
    <w:name w:val="fontstyle21"/>
    <w:basedOn w:val="a0"/>
    <w:rsid w:val="001B0CE4"/>
    <w:rPr>
      <w:rFonts w:ascii="Times New Roman" w:hAnsi="Times New Roman" w:cs="Times New Roman" w:hint="default"/>
      <w:b w:val="0"/>
      <w:bCs w:val="0"/>
      <w:i w:val="0"/>
      <w:iCs w:val="0"/>
      <w:color w:val="000000"/>
      <w:sz w:val="24"/>
      <w:szCs w:val="24"/>
    </w:rPr>
  </w:style>
  <w:style w:type="paragraph" w:customStyle="1" w:styleId="Default">
    <w:name w:val="Default"/>
    <w:rsid w:val="005E15CC"/>
    <w:pPr>
      <w:widowControl w:val="0"/>
      <w:autoSpaceDE w:val="0"/>
      <w:autoSpaceDN w:val="0"/>
      <w:adjustRightInd w:val="0"/>
    </w:pPr>
    <w:rPr>
      <w:rFonts w:ascii="宋体" w:hAnsi="Times New Roman" w:cs="宋体"/>
      <w:color w:val="000000"/>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6987">
      <w:bodyDiv w:val="1"/>
      <w:marLeft w:val="0"/>
      <w:marRight w:val="0"/>
      <w:marTop w:val="0"/>
      <w:marBottom w:val="0"/>
      <w:divBdr>
        <w:top w:val="none" w:sz="0" w:space="0" w:color="auto"/>
        <w:left w:val="none" w:sz="0" w:space="0" w:color="auto"/>
        <w:bottom w:val="none" w:sz="0" w:space="0" w:color="auto"/>
        <w:right w:val="none" w:sz="0" w:space="0" w:color="auto"/>
      </w:divBdr>
      <w:divsChild>
        <w:div w:id="1314338862">
          <w:marLeft w:val="0"/>
          <w:marRight w:val="0"/>
          <w:marTop w:val="0"/>
          <w:marBottom w:val="0"/>
          <w:divBdr>
            <w:top w:val="none" w:sz="0" w:space="0" w:color="auto"/>
            <w:left w:val="none" w:sz="0" w:space="0" w:color="auto"/>
            <w:bottom w:val="none" w:sz="0" w:space="0" w:color="auto"/>
            <w:right w:val="none" w:sz="0" w:space="0" w:color="auto"/>
          </w:divBdr>
        </w:div>
        <w:div w:id="1428113868">
          <w:marLeft w:val="0"/>
          <w:marRight w:val="0"/>
          <w:marTop w:val="0"/>
          <w:marBottom w:val="0"/>
          <w:divBdr>
            <w:top w:val="none" w:sz="0" w:space="0" w:color="auto"/>
            <w:left w:val="none" w:sz="0" w:space="0" w:color="auto"/>
            <w:bottom w:val="none" w:sz="0" w:space="0" w:color="auto"/>
            <w:right w:val="none" w:sz="0" w:space="0" w:color="auto"/>
          </w:divBdr>
        </w:div>
        <w:div w:id="802429316">
          <w:marLeft w:val="0"/>
          <w:marRight w:val="0"/>
          <w:marTop w:val="0"/>
          <w:marBottom w:val="0"/>
          <w:divBdr>
            <w:top w:val="none" w:sz="0" w:space="0" w:color="auto"/>
            <w:left w:val="none" w:sz="0" w:space="0" w:color="auto"/>
            <w:bottom w:val="none" w:sz="0" w:space="0" w:color="auto"/>
            <w:right w:val="none" w:sz="0" w:space="0" w:color="auto"/>
          </w:divBdr>
        </w:div>
        <w:div w:id="1644693938">
          <w:marLeft w:val="0"/>
          <w:marRight w:val="0"/>
          <w:marTop w:val="0"/>
          <w:marBottom w:val="0"/>
          <w:divBdr>
            <w:top w:val="none" w:sz="0" w:space="0" w:color="auto"/>
            <w:left w:val="none" w:sz="0" w:space="0" w:color="auto"/>
            <w:bottom w:val="none" w:sz="0" w:space="0" w:color="auto"/>
            <w:right w:val="none" w:sz="0" w:space="0" w:color="auto"/>
          </w:divBdr>
        </w:div>
      </w:divsChild>
    </w:div>
    <w:div w:id="17240628">
      <w:bodyDiv w:val="1"/>
      <w:marLeft w:val="0"/>
      <w:marRight w:val="0"/>
      <w:marTop w:val="0"/>
      <w:marBottom w:val="0"/>
      <w:divBdr>
        <w:top w:val="none" w:sz="0" w:space="0" w:color="auto"/>
        <w:left w:val="none" w:sz="0" w:space="0" w:color="auto"/>
        <w:bottom w:val="none" w:sz="0" w:space="0" w:color="auto"/>
        <w:right w:val="none" w:sz="0" w:space="0" w:color="auto"/>
      </w:divBdr>
      <w:divsChild>
        <w:div w:id="847521578">
          <w:marLeft w:val="0"/>
          <w:marRight w:val="0"/>
          <w:marTop w:val="0"/>
          <w:marBottom w:val="0"/>
          <w:divBdr>
            <w:top w:val="none" w:sz="0" w:space="0" w:color="auto"/>
            <w:left w:val="none" w:sz="0" w:space="0" w:color="auto"/>
            <w:bottom w:val="none" w:sz="0" w:space="0" w:color="auto"/>
            <w:right w:val="none" w:sz="0" w:space="0" w:color="auto"/>
          </w:divBdr>
          <w:divsChild>
            <w:div w:id="2023779050">
              <w:marLeft w:val="0"/>
              <w:marRight w:val="0"/>
              <w:marTop w:val="0"/>
              <w:marBottom w:val="0"/>
              <w:divBdr>
                <w:top w:val="none" w:sz="0" w:space="0" w:color="auto"/>
                <w:left w:val="none" w:sz="0" w:space="0" w:color="auto"/>
                <w:bottom w:val="none" w:sz="0" w:space="0" w:color="auto"/>
                <w:right w:val="none" w:sz="0" w:space="0" w:color="auto"/>
              </w:divBdr>
              <w:divsChild>
                <w:div w:id="1446845008">
                  <w:marLeft w:val="0"/>
                  <w:marRight w:val="0"/>
                  <w:marTop w:val="0"/>
                  <w:marBottom w:val="0"/>
                  <w:divBdr>
                    <w:top w:val="none" w:sz="0" w:space="0" w:color="auto"/>
                    <w:left w:val="none" w:sz="0" w:space="0" w:color="auto"/>
                    <w:bottom w:val="none" w:sz="0" w:space="0" w:color="auto"/>
                    <w:right w:val="none" w:sz="0" w:space="0" w:color="auto"/>
                  </w:divBdr>
                  <w:divsChild>
                    <w:div w:id="1153763517">
                      <w:marLeft w:val="0"/>
                      <w:marRight w:val="0"/>
                      <w:marTop w:val="0"/>
                      <w:marBottom w:val="0"/>
                      <w:divBdr>
                        <w:top w:val="none" w:sz="0" w:space="0" w:color="auto"/>
                        <w:left w:val="none" w:sz="0" w:space="0" w:color="auto"/>
                        <w:bottom w:val="none" w:sz="0" w:space="0" w:color="auto"/>
                        <w:right w:val="none" w:sz="0" w:space="0" w:color="auto"/>
                      </w:divBdr>
                      <w:divsChild>
                        <w:div w:id="11443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00411">
      <w:bodyDiv w:val="1"/>
      <w:marLeft w:val="0"/>
      <w:marRight w:val="0"/>
      <w:marTop w:val="0"/>
      <w:marBottom w:val="0"/>
      <w:divBdr>
        <w:top w:val="none" w:sz="0" w:space="0" w:color="auto"/>
        <w:left w:val="none" w:sz="0" w:space="0" w:color="auto"/>
        <w:bottom w:val="none" w:sz="0" w:space="0" w:color="auto"/>
        <w:right w:val="none" w:sz="0" w:space="0" w:color="auto"/>
      </w:divBdr>
    </w:div>
    <w:div w:id="67583135">
      <w:bodyDiv w:val="1"/>
      <w:marLeft w:val="0"/>
      <w:marRight w:val="0"/>
      <w:marTop w:val="0"/>
      <w:marBottom w:val="0"/>
      <w:divBdr>
        <w:top w:val="none" w:sz="0" w:space="0" w:color="auto"/>
        <w:left w:val="none" w:sz="0" w:space="0" w:color="auto"/>
        <w:bottom w:val="none" w:sz="0" w:space="0" w:color="auto"/>
        <w:right w:val="none" w:sz="0" w:space="0" w:color="auto"/>
      </w:divBdr>
    </w:div>
    <w:div w:id="75247542">
      <w:bodyDiv w:val="1"/>
      <w:marLeft w:val="0"/>
      <w:marRight w:val="0"/>
      <w:marTop w:val="0"/>
      <w:marBottom w:val="0"/>
      <w:divBdr>
        <w:top w:val="none" w:sz="0" w:space="0" w:color="auto"/>
        <w:left w:val="none" w:sz="0" w:space="0" w:color="auto"/>
        <w:bottom w:val="none" w:sz="0" w:space="0" w:color="auto"/>
        <w:right w:val="none" w:sz="0" w:space="0" w:color="auto"/>
      </w:divBdr>
    </w:div>
    <w:div w:id="98719100">
      <w:bodyDiv w:val="1"/>
      <w:marLeft w:val="0"/>
      <w:marRight w:val="0"/>
      <w:marTop w:val="0"/>
      <w:marBottom w:val="0"/>
      <w:divBdr>
        <w:top w:val="none" w:sz="0" w:space="0" w:color="auto"/>
        <w:left w:val="none" w:sz="0" w:space="0" w:color="auto"/>
        <w:bottom w:val="none" w:sz="0" w:space="0" w:color="auto"/>
        <w:right w:val="none" w:sz="0" w:space="0" w:color="auto"/>
      </w:divBdr>
    </w:div>
    <w:div w:id="121651597">
      <w:bodyDiv w:val="1"/>
      <w:marLeft w:val="0"/>
      <w:marRight w:val="0"/>
      <w:marTop w:val="0"/>
      <w:marBottom w:val="0"/>
      <w:divBdr>
        <w:top w:val="none" w:sz="0" w:space="0" w:color="auto"/>
        <w:left w:val="none" w:sz="0" w:space="0" w:color="auto"/>
        <w:bottom w:val="none" w:sz="0" w:space="0" w:color="auto"/>
        <w:right w:val="none" w:sz="0" w:space="0" w:color="auto"/>
      </w:divBdr>
    </w:div>
    <w:div w:id="167142372">
      <w:bodyDiv w:val="1"/>
      <w:marLeft w:val="0"/>
      <w:marRight w:val="0"/>
      <w:marTop w:val="0"/>
      <w:marBottom w:val="0"/>
      <w:divBdr>
        <w:top w:val="none" w:sz="0" w:space="0" w:color="auto"/>
        <w:left w:val="none" w:sz="0" w:space="0" w:color="auto"/>
        <w:bottom w:val="none" w:sz="0" w:space="0" w:color="auto"/>
        <w:right w:val="none" w:sz="0" w:space="0" w:color="auto"/>
      </w:divBdr>
      <w:divsChild>
        <w:div w:id="1241597235">
          <w:marLeft w:val="0"/>
          <w:marRight w:val="0"/>
          <w:marTop w:val="0"/>
          <w:marBottom w:val="0"/>
          <w:divBdr>
            <w:top w:val="none" w:sz="0" w:space="0" w:color="auto"/>
            <w:left w:val="none" w:sz="0" w:space="0" w:color="auto"/>
            <w:bottom w:val="none" w:sz="0" w:space="0" w:color="auto"/>
            <w:right w:val="none" w:sz="0" w:space="0" w:color="auto"/>
          </w:divBdr>
        </w:div>
        <w:div w:id="1364096172">
          <w:marLeft w:val="0"/>
          <w:marRight w:val="0"/>
          <w:marTop w:val="0"/>
          <w:marBottom w:val="0"/>
          <w:divBdr>
            <w:top w:val="none" w:sz="0" w:space="0" w:color="auto"/>
            <w:left w:val="none" w:sz="0" w:space="0" w:color="auto"/>
            <w:bottom w:val="none" w:sz="0" w:space="0" w:color="auto"/>
            <w:right w:val="none" w:sz="0" w:space="0" w:color="auto"/>
          </w:divBdr>
        </w:div>
      </w:divsChild>
    </w:div>
    <w:div w:id="234247100">
      <w:bodyDiv w:val="1"/>
      <w:marLeft w:val="0"/>
      <w:marRight w:val="0"/>
      <w:marTop w:val="0"/>
      <w:marBottom w:val="0"/>
      <w:divBdr>
        <w:top w:val="none" w:sz="0" w:space="0" w:color="auto"/>
        <w:left w:val="none" w:sz="0" w:space="0" w:color="auto"/>
        <w:bottom w:val="none" w:sz="0" w:space="0" w:color="auto"/>
        <w:right w:val="none" w:sz="0" w:space="0" w:color="auto"/>
      </w:divBdr>
      <w:divsChild>
        <w:div w:id="1777825979">
          <w:marLeft w:val="0"/>
          <w:marRight w:val="0"/>
          <w:marTop w:val="0"/>
          <w:marBottom w:val="0"/>
          <w:divBdr>
            <w:top w:val="none" w:sz="0" w:space="0" w:color="auto"/>
            <w:left w:val="none" w:sz="0" w:space="0" w:color="auto"/>
            <w:bottom w:val="none" w:sz="0" w:space="0" w:color="auto"/>
            <w:right w:val="none" w:sz="0" w:space="0" w:color="auto"/>
          </w:divBdr>
        </w:div>
        <w:div w:id="1335569894">
          <w:marLeft w:val="0"/>
          <w:marRight w:val="0"/>
          <w:marTop w:val="0"/>
          <w:marBottom w:val="0"/>
          <w:divBdr>
            <w:top w:val="none" w:sz="0" w:space="0" w:color="auto"/>
            <w:left w:val="none" w:sz="0" w:space="0" w:color="auto"/>
            <w:bottom w:val="none" w:sz="0" w:space="0" w:color="auto"/>
            <w:right w:val="none" w:sz="0" w:space="0" w:color="auto"/>
          </w:divBdr>
        </w:div>
        <w:div w:id="1522165850">
          <w:marLeft w:val="0"/>
          <w:marRight w:val="0"/>
          <w:marTop w:val="0"/>
          <w:marBottom w:val="0"/>
          <w:divBdr>
            <w:top w:val="none" w:sz="0" w:space="0" w:color="auto"/>
            <w:left w:val="none" w:sz="0" w:space="0" w:color="auto"/>
            <w:bottom w:val="none" w:sz="0" w:space="0" w:color="auto"/>
            <w:right w:val="none" w:sz="0" w:space="0" w:color="auto"/>
          </w:divBdr>
        </w:div>
        <w:div w:id="1977175531">
          <w:marLeft w:val="0"/>
          <w:marRight w:val="0"/>
          <w:marTop w:val="0"/>
          <w:marBottom w:val="0"/>
          <w:divBdr>
            <w:top w:val="none" w:sz="0" w:space="0" w:color="auto"/>
            <w:left w:val="none" w:sz="0" w:space="0" w:color="auto"/>
            <w:bottom w:val="none" w:sz="0" w:space="0" w:color="auto"/>
            <w:right w:val="none" w:sz="0" w:space="0" w:color="auto"/>
          </w:divBdr>
        </w:div>
        <w:div w:id="1445618387">
          <w:marLeft w:val="0"/>
          <w:marRight w:val="0"/>
          <w:marTop w:val="0"/>
          <w:marBottom w:val="0"/>
          <w:divBdr>
            <w:top w:val="none" w:sz="0" w:space="0" w:color="auto"/>
            <w:left w:val="none" w:sz="0" w:space="0" w:color="auto"/>
            <w:bottom w:val="none" w:sz="0" w:space="0" w:color="auto"/>
            <w:right w:val="none" w:sz="0" w:space="0" w:color="auto"/>
          </w:divBdr>
        </w:div>
        <w:div w:id="1605764477">
          <w:marLeft w:val="0"/>
          <w:marRight w:val="0"/>
          <w:marTop w:val="0"/>
          <w:marBottom w:val="0"/>
          <w:divBdr>
            <w:top w:val="none" w:sz="0" w:space="0" w:color="auto"/>
            <w:left w:val="none" w:sz="0" w:space="0" w:color="auto"/>
            <w:bottom w:val="none" w:sz="0" w:space="0" w:color="auto"/>
            <w:right w:val="none" w:sz="0" w:space="0" w:color="auto"/>
          </w:divBdr>
        </w:div>
        <w:div w:id="117725861">
          <w:marLeft w:val="0"/>
          <w:marRight w:val="0"/>
          <w:marTop w:val="0"/>
          <w:marBottom w:val="0"/>
          <w:divBdr>
            <w:top w:val="none" w:sz="0" w:space="0" w:color="auto"/>
            <w:left w:val="none" w:sz="0" w:space="0" w:color="auto"/>
            <w:bottom w:val="none" w:sz="0" w:space="0" w:color="auto"/>
            <w:right w:val="none" w:sz="0" w:space="0" w:color="auto"/>
          </w:divBdr>
        </w:div>
        <w:div w:id="123041377">
          <w:marLeft w:val="0"/>
          <w:marRight w:val="0"/>
          <w:marTop w:val="0"/>
          <w:marBottom w:val="0"/>
          <w:divBdr>
            <w:top w:val="none" w:sz="0" w:space="0" w:color="auto"/>
            <w:left w:val="none" w:sz="0" w:space="0" w:color="auto"/>
            <w:bottom w:val="none" w:sz="0" w:space="0" w:color="auto"/>
            <w:right w:val="none" w:sz="0" w:space="0" w:color="auto"/>
          </w:divBdr>
        </w:div>
        <w:div w:id="570114546">
          <w:marLeft w:val="0"/>
          <w:marRight w:val="0"/>
          <w:marTop w:val="0"/>
          <w:marBottom w:val="0"/>
          <w:divBdr>
            <w:top w:val="none" w:sz="0" w:space="0" w:color="auto"/>
            <w:left w:val="none" w:sz="0" w:space="0" w:color="auto"/>
            <w:bottom w:val="none" w:sz="0" w:space="0" w:color="auto"/>
            <w:right w:val="none" w:sz="0" w:space="0" w:color="auto"/>
          </w:divBdr>
        </w:div>
        <w:div w:id="2106267637">
          <w:marLeft w:val="0"/>
          <w:marRight w:val="0"/>
          <w:marTop w:val="0"/>
          <w:marBottom w:val="0"/>
          <w:divBdr>
            <w:top w:val="none" w:sz="0" w:space="0" w:color="auto"/>
            <w:left w:val="none" w:sz="0" w:space="0" w:color="auto"/>
            <w:bottom w:val="none" w:sz="0" w:space="0" w:color="auto"/>
            <w:right w:val="none" w:sz="0" w:space="0" w:color="auto"/>
          </w:divBdr>
        </w:div>
        <w:div w:id="487477339">
          <w:marLeft w:val="0"/>
          <w:marRight w:val="0"/>
          <w:marTop w:val="0"/>
          <w:marBottom w:val="0"/>
          <w:divBdr>
            <w:top w:val="none" w:sz="0" w:space="0" w:color="auto"/>
            <w:left w:val="none" w:sz="0" w:space="0" w:color="auto"/>
            <w:bottom w:val="none" w:sz="0" w:space="0" w:color="auto"/>
            <w:right w:val="none" w:sz="0" w:space="0" w:color="auto"/>
          </w:divBdr>
        </w:div>
        <w:div w:id="1423062427">
          <w:marLeft w:val="0"/>
          <w:marRight w:val="0"/>
          <w:marTop w:val="0"/>
          <w:marBottom w:val="0"/>
          <w:divBdr>
            <w:top w:val="none" w:sz="0" w:space="0" w:color="auto"/>
            <w:left w:val="none" w:sz="0" w:space="0" w:color="auto"/>
            <w:bottom w:val="none" w:sz="0" w:space="0" w:color="auto"/>
            <w:right w:val="none" w:sz="0" w:space="0" w:color="auto"/>
          </w:divBdr>
        </w:div>
        <w:div w:id="47729330">
          <w:marLeft w:val="0"/>
          <w:marRight w:val="0"/>
          <w:marTop w:val="0"/>
          <w:marBottom w:val="0"/>
          <w:divBdr>
            <w:top w:val="none" w:sz="0" w:space="0" w:color="auto"/>
            <w:left w:val="none" w:sz="0" w:space="0" w:color="auto"/>
            <w:bottom w:val="none" w:sz="0" w:space="0" w:color="auto"/>
            <w:right w:val="none" w:sz="0" w:space="0" w:color="auto"/>
          </w:divBdr>
        </w:div>
        <w:div w:id="630861093">
          <w:marLeft w:val="0"/>
          <w:marRight w:val="0"/>
          <w:marTop w:val="0"/>
          <w:marBottom w:val="0"/>
          <w:divBdr>
            <w:top w:val="none" w:sz="0" w:space="0" w:color="auto"/>
            <w:left w:val="none" w:sz="0" w:space="0" w:color="auto"/>
            <w:bottom w:val="none" w:sz="0" w:space="0" w:color="auto"/>
            <w:right w:val="none" w:sz="0" w:space="0" w:color="auto"/>
          </w:divBdr>
        </w:div>
        <w:div w:id="1871406159">
          <w:marLeft w:val="0"/>
          <w:marRight w:val="0"/>
          <w:marTop w:val="0"/>
          <w:marBottom w:val="0"/>
          <w:divBdr>
            <w:top w:val="none" w:sz="0" w:space="0" w:color="auto"/>
            <w:left w:val="none" w:sz="0" w:space="0" w:color="auto"/>
            <w:bottom w:val="none" w:sz="0" w:space="0" w:color="auto"/>
            <w:right w:val="none" w:sz="0" w:space="0" w:color="auto"/>
          </w:divBdr>
        </w:div>
        <w:div w:id="1303853362">
          <w:marLeft w:val="0"/>
          <w:marRight w:val="0"/>
          <w:marTop w:val="0"/>
          <w:marBottom w:val="0"/>
          <w:divBdr>
            <w:top w:val="none" w:sz="0" w:space="0" w:color="auto"/>
            <w:left w:val="none" w:sz="0" w:space="0" w:color="auto"/>
            <w:bottom w:val="none" w:sz="0" w:space="0" w:color="auto"/>
            <w:right w:val="none" w:sz="0" w:space="0" w:color="auto"/>
          </w:divBdr>
        </w:div>
        <w:div w:id="1478912851">
          <w:marLeft w:val="0"/>
          <w:marRight w:val="0"/>
          <w:marTop w:val="0"/>
          <w:marBottom w:val="0"/>
          <w:divBdr>
            <w:top w:val="none" w:sz="0" w:space="0" w:color="auto"/>
            <w:left w:val="none" w:sz="0" w:space="0" w:color="auto"/>
            <w:bottom w:val="none" w:sz="0" w:space="0" w:color="auto"/>
            <w:right w:val="none" w:sz="0" w:space="0" w:color="auto"/>
          </w:divBdr>
        </w:div>
        <w:div w:id="1734155449">
          <w:marLeft w:val="0"/>
          <w:marRight w:val="0"/>
          <w:marTop w:val="0"/>
          <w:marBottom w:val="0"/>
          <w:divBdr>
            <w:top w:val="none" w:sz="0" w:space="0" w:color="auto"/>
            <w:left w:val="none" w:sz="0" w:space="0" w:color="auto"/>
            <w:bottom w:val="none" w:sz="0" w:space="0" w:color="auto"/>
            <w:right w:val="none" w:sz="0" w:space="0" w:color="auto"/>
          </w:divBdr>
        </w:div>
        <w:div w:id="1934392280">
          <w:marLeft w:val="0"/>
          <w:marRight w:val="0"/>
          <w:marTop w:val="0"/>
          <w:marBottom w:val="0"/>
          <w:divBdr>
            <w:top w:val="none" w:sz="0" w:space="0" w:color="auto"/>
            <w:left w:val="none" w:sz="0" w:space="0" w:color="auto"/>
            <w:bottom w:val="none" w:sz="0" w:space="0" w:color="auto"/>
            <w:right w:val="none" w:sz="0" w:space="0" w:color="auto"/>
          </w:divBdr>
        </w:div>
        <w:div w:id="777918924">
          <w:marLeft w:val="0"/>
          <w:marRight w:val="0"/>
          <w:marTop w:val="0"/>
          <w:marBottom w:val="0"/>
          <w:divBdr>
            <w:top w:val="none" w:sz="0" w:space="0" w:color="auto"/>
            <w:left w:val="none" w:sz="0" w:space="0" w:color="auto"/>
            <w:bottom w:val="none" w:sz="0" w:space="0" w:color="auto"/>
            <w:right w:val="none" w:sz="0" w:space="0" w:color="auto"/>
          </w:divBdr>
        </w:div>
        <w:div w:id="641344952">
          <w:marLeft w:val="0"/>
          <w:marRight w:val="0"/>
          <w:marTop w:val="0"/>
          <w:marBottom w:val="0"/>
          <w:divBdr>
            <w:top w:val="none" w:sz="0" w:space="0" w:color="auto"/>
            <w:left w:val="none" w:sz="0" w:space="0" w:color="auto"/>
            <w:bottom w:val="none" w:sz="0" w:space="0" w:color="auto"/>
            <w:right w:val="none" w:sz="0" w:space="0" w:color="auto"/>
          </w:divBdr>
        </w:div>
      </w:divsChild>
    </w:div>
    <w:div w:id="336881268">
      <w:bodyDiv w:val="1"/>
      <w:marLeft w:val="0"/>
      <w:marRight w:val="0"/>
      <w:marTop w:val="0"/>
      <w:marBottom w:val="0"/>
      <w:divBdr>
        <w:top w:val="none" w:sz="0" w:space="0" w:color="auto"/>
        <w:left w:val="none" w:sz="0" w:space="0" w:color="auto"/>
        <w:bottom w:val="none" w:sz="0" w:space="0" w:color="auto"/>
        <w:right w:val="none" w:sz="0" w:space="0" w:color="auto"/>
      </w:divBdr>
    </w:div>
    <w:div w:id="351153246">
      <w:bodyDiv w:val="1"/>
      <w:marLeft w:val="0"/>
      <w:marRight w:val="0"/>
      <w:marTop w:val="0"/>
      <w:marBottom w:val="0"/>
      <w:divBdr>
        <w:top w:val="none" w:sz="0" w:space="0" w:color="auto"/>
        <w:left w:val="none" w:sz="0" w:space="0" w:color="auto"/>
        <w:bottom w:val="none" w:sz="0" w:space="0" w:color="auto"/>
        <w:right w:val="none" w:sz="0" w:space="0" w:color="auto"/>
      </w:divBdr>
    </w:div>
    <w:div w:id="421490085">
      <w:bodyDiv w:val="1"/>
      <w:marLeft w:val="0"/>
      <w:marRight w:val="0"/>
      <w:marTop w:val="0"/>
      <w:marBottom w:val="0"/>
      <w:divBdr>
        <w:top w:val="none" w:sz="0" w:space="0" w:color="auto"/>
        <w:left w:val="none" w:sz="0" w:space="0" w:color="auto"/>
        <w:bottom w:val="none" w:sz="0" w:space="0" w:color="auto"/>
        <w:right w:val="none" w:sz="0" w:space="0" w:color="auto"/>
      </w:divBdr>
    </w:div>
    <w:div w:id="433133441">
      <w:bodyDiv w:val="1"/>
      <w:marLeft w:val="0"/>
      <w:marRight w:val="0"/>
      <w:marTop w:val="0"/>
      <w:marBottom w:val="0"/>
      <w:divBdr>
        <w:top w:val="none" w:sz="0" w:space="0" w:color="auto"/>
        <w:left w:val="none" w:sz="0" w:space="0" w:color="auto"/>
        <w:bottom w:val="none" w:sz="0" w:space="0" w:color="auto"/>
        <w:right w:val="none" w:sz="0" w:space="0" w:color="auto"/>
      </w:divBdr>
    </w:div>
    <w:div w:id="465127908">
      <w:bodyDiv w:val="1"/>
      <w:marLeft w:val="0"/>
      <w:marRight w:val="0"/>
      <w:marTop w:val="0"/>
      <w:marBottom w:val="0"/>
      <w:divBdr>
        <w:top w:val="none" w:sz="0" w:space="0" w:color="auto"/>
        <w:left w:val="none" w:sz="0" w:space="0" w:color="auto"/>
        <w:bottom w:val="none" w:sz="0" w:space="0" w:color="auto"/>
        <w:right w:val="none" w:sz="0" w:space="0" w:color="auto"/>
      </w:divBdr>
      <w:divsChild>
        <w:div w:id="1211334121">
          <w:marLeft w:val="0"/>
          <w:marRight w:val="0"/>
          <w:marTop w:val="0"/>
          <w:marBottom w:val="0"/>
          <w:divBdr>
            <w:top w:val="none" w:sz="0" w:space="0" w:color="auto"/>
            <w:left w:val="none" w:sz="0" w:space="0" w:color="auto"/>
            <w:bottom w:val="none" w:sz="0" w:space="0" w:color="auto"/>
            <w:right w:val="none" w:sz="0" w:space="0" w:color="auto"/>
          </w:divBdr>
        </w:div>
        <w:div w:id="160706531">
          <w:marLeft w:val="0"/>
          <w:marRight w:val="0"/>
          <w:marTop w:val="0"/>
          <w:marBottom w:val="0"/>
          <w:divBdr>
            <w:top w:val="none" w:sz="0" w:space="0" w:color="auto"/>
            <w:left w:val="none" w:sz="0" w:space="0" w:color="auto"/>
            <w:bottom w:val="none" w:sz="0" w:space="0" w:color="auto"/>
            <w:right w:val="none" w:sz="0" w:space="0" w:color="auto"/>
          </w:divBdr>
        </w:div>
      </w:divsChild>
    </w:div>
    <w:div w:id="522599434">
      <w:bodyDiv w:val="1"/>
      <w:marLeft w:val="0"/>
      <w:marRight w:val="0"/>
      <w:marTop w:val="0"/>
      <w:marBottom w:val="0"/>
      <w:divBdr>
        <w:top w:val="none" w:sz="0" w:space="0" w:color="auto"/>
        <w:left w:val="none" w:sz="0" w:space="0" w:color="auto"/>
        <w:bottom w:val="none" w:sz="0" w:space="0" w:color="auto"/>
        <w:right w:val="none" w:sz="0" w:space="0" w:color="auto"/>
      </w:divBdr>
    </w:div>
    <w:div w:id="600069342">
      <w:bodyDiv w:val="1"/>
      <w:marLeft w:val="0"/>
      <w:marRight w:val="0"/>
      <w:marTop w:val="0"/>
      <w:marBottom w:val="0"/>
      <w:divBdr>
        <w:top w:val="none" w:sz="0" w:space="0" w:color="auto"/>
        <w:left w:val="none" w:sz="0" w:space="0" w:color="auto"/>
        <w:bottom w:val="none" w:sz="0" w:space="0" w:color="auto"/>
        <w:right w:val="none" w:sz="0" w:space="0" w:color="auto"/>
      </w:divBdr>
    </w:div>
    <w:div w:id="614410654">
      <w:bodyDiv w:val="1"/>
      <w:marLeft w:val="0"/>
      <w:marRight w:val="0"/>
      <w:marTop w:val="0"/>
      <w:marBottom w:val="0"/>
      <w:divBdr>
        <w:top w:val="none" w:sz="0" w:space="0" w:color="auto"/>
        <w:left w:val="none" w:sz="0" w:space="0" w:color="auto"/>
        <w:bottom w:val="none" w:sz="0" w:space="0" w:color="auto"/>
        <w:right w:val="none" w:sz="0" w:space="0" w:color="auto"/>
      </w:divBdr>
      <w:divsChild>
        <w:div w:id="1690448075">
          <w:marLeft w:val="0"/>
          <w:marRight w:val="0"/>
          <w:marTop w:val="0"/>
          <w:marBottom w:val="0"/>
          <w:divBdr>
            <w:top w:val="none" w:sz="0" w:space="0" w:color="auto"/>
            <w:left w:val="none" w:sz="0" w:space="0" w:color="auto"/>
            <w:bottom w:val="none" w:sz="0" w:space="0" w:color="auto"/>
            <w:right w:val="none" w:sz="0" w:space="0" w:color="auto"/>
          </w:divBdr>
        </w:div>
        <w:div w:id="1871411223">
          <w:marLeft w:val="0"/>
          <w:marRight w:val="0"/>
          <w:marTop w:val="0"/>
          <w:marBottom w:val="0"/>
          <w:divBdr>
            <w:top w:val="none" w:sz="0" w:space="0" w:color="auto"/>
            <w:left w:val="none" w:sz="0" w:space="0" w:color="auto"/>
            <w:bottom w:val="none" w:sz="0" w:space="0" w:color="auto"/>
            <w:right w:val="none" w:sz="0" w:space="0" w:color="auto"/>
          </w:divBdr>
        </w:div>
        <w:div w:id="628978496">
          <w:marLeft w:val="0"/>
          <w:marRight w:val="0"/>
          <w:marTop w:val="0"/>
          <w:marBottom w:val="0"/>
          <w:divBdr>
            <w:top w:val="none" w:sz="0" w:space="0" w:color="auto"/>
            <w:left w:val="none" w:sz="0" w:space="0" w:color="auto"/>
            <w:bottom w:val="none" w:sz="0" w:space="0" w:color="auto"/>
            <w:right w:val="none" w:sz="0" w:space="0" w:color="auto"/>
          </w:divBdr>
        </w:div>
        <w:div w:id="304048763">
          <w:marLeft w:val="0"/>
          <w:marRight w:val="0"/>
          <w:marTop w:val="0"/>
          <w:marBottom w:val="0"/>
          <w:divBdr>
            <w:top w:val="none" w:sz="0" w:space="0" w:color="auto"/>
            <w:left w:val="none" w:sz="0" w:space="0" w:color="auto"/>
            <w:bottom w:val="none" w:sz="0" w:space="0" w:color="auto"/>
            <w:right w:val="none" w:sz="0" w:space="0" w:color="auto"/>
          </w:divBdr>
        </w:div>
        <w:div w:id="561329714">
          <w:marLeft w:val="0"/>
          <w:marRight w:val="0"/>
          <w:marTop w:val="0"/>
          <w:marBottom w:val="0"/>
          <w:divBdr>
            <w:top w:val="none" w:sz="0" w:space="0" w:color="auto"/>
            <w:left w:val="none" w:sz="0" w:space="0" w:color="auto"/>
            <w:bottom w:val="none" w:sz="0" w:space="0" w:color="auto"/>
            <w:right w:val="none" w:sz="0" w:space="0" w:color="auto"/>
          </w:divBdr>
        </w:div>
        <w:div w:id="607350424">
          <w:marLeft w:val="0"/>
          <w:marRight w:val="0"/>
          <w:marTop w:val="0"/>
          <w:marBottom w:val="0"/>
          <w:divBdr>
            <w:top w:val="none" w:sz="0" w:space="0" w:color="auto"/>
            <w:left w:val="none" w:sz="0" w:space="0" w:color="auto"/>
            <w:bottom w:val="none" w:sz="0" w:space="0" w:color="auto"/>
            <w:right w:val="none" w:sz="0" w:space="0" w:color="auto"/>
          </w:divBdr>
        </w:div>
        <w:div w:id="1749644909">
          <w:marLeft w:val="0"/>
          <w:marRight w:val="0"/>
          <w:marTop w:val="0"/>
          <w:marBottom w:val="0"/>
          <w:divBdr>
            <w:top w:val="none" w:sz="0" w:space="0" w:color="auto"/>
            <w:left w:val="none" w:sz="0" w:space="0" w:color="auto"/>
            <w:bottom w:val="none" w:sz="0" w:space="0" w:color="auto"/>
            <w:right w:val="none" w:sz="0" w:space="0" w:color="auto"/>
          </w:divBdr>
        </w:div>
        <w:div w:id="1377044206">
          <w:marLeft w:val="0"/>
          <w:marRight w:val="0"/>
          <w:marTop w:val="0"/>
          <w:marBottom w:val="0"/>
          <w:divBdr>
            <w:top w:val="none" w:sz="0" w:space="0" w:color="auto"/>
            <w:left w:val="none" w:sz="0" w:space="0" w:color="auto"/>
            <w:bottom w:val="none" w:sz="0" w:space="0" w:color="auto"/>
            <w:right w:val="none" w:sz="0" w:space="0" w:color="auto"/>
          </w:divBdr>
        </w:div>
        <w:div w:id="1781753715">
          <w:marLeft w:val="0"/>
          <w:marRight w:val="0"/>
          <w:marTop w:val="0"/>
          <w:marBottom w:val="0"/>
          <w:divBdr>
            <w:top w:val="none" w:sz="0" w:space="0" w:color="auto"/>
            <w:left w:val="none" w:sz="0" w:space="0" w:color="auto"/>
            <w:bottom w:val="none" w:sz="0" w:space="0" w:color="auto"/>
            <w:right w:val="none" w:sz="0" w:space="0" w:color="auto"/>
          </w:divBdr>
        </w:div>
        <w:div w:id="1301810554">
          <w:marLeft w:val="0"/>
          <w:marRight w:val="0"/>
          <w:marTop w:val="0"/>
          <w:marBottom w:val="0"/>
          <w:divBdr>
            <w:top w:val="none" w:sz="0" w:space="0" w:color="auto"/>
            <w:left w:val="none" w:sz="0" w:space="0" w:color="auto"/>
            <w:bottom w:val="none" w:sz="0" w:space="0" w:color="auto"/>
            <w:right w:val="none" w:sz="0" w:space="0" w:color="auto"/>
          </w:divBdr>
        </w:div>
        <w:div w:id="495999140">
          <w:marLeft w:val="0"/>
          <w:marRight w:val="0"/>
          <w:marTop w:val="0"/>
          <w:marBottom w:val="0"/>
          <w:divBdr>
            <w:top w:val="none" w:sz="0" w:space="0" w:color="auto"/>
            <w:left w:val="none" w:sz="0" w:space="0" w:color="auto"/>
            <w:bottom w:val="none" w:sz="0" w:space="0" w:color="auto"/>
            <w:right w:val="none" w:sz="0" w:space="0" w:color="auto"/>
          </w:divBdr>
        </w:div>
        <w:div w:id="556093931">
          <w:marLeft w:val="0"/>
          <w:marRight w:val="0"/>
          <w:marTop w:val="0"/>
          <w:marBottom w:val="0"/>
          <w:divBdr>
            <w:top w:val="none" w:sz="0" w:space="0" w:color="auto"/>
            <w:left w:val="none" w:sz="0" w:space="0" w:color="auto"/>
            <w:bottom w:val="none" w:sz="0" w:space="0" w:color="auto"/>
            <w:right w:val="none" w:sz="0" w:space="0" w:color="auto"/>
          </w:divBdr>
        </w:div>
        <w:div w:id="868758753">
          <w:marLeft w:val="0"/>
          <w:marRight w:val="0"/>
          <w:marTop w:val="0"/>
          <w:marBottom w:val="0"/>
          <w:divBdr>
            <w:top w:val="none" w:sz="0" w:space="0" w:color="auto"/>
            <w:left w:val="none" w:sz="0" w:space="0" w:color="auto"/>
            <w:bottom w:val="none" w:sz="0" w:space="0" w:color="auto"/>
            <w:right w:val="none" w:sz="0" w:space="0" w:color="auto"/>
          </w:divBdr>
        </w:div>
      </w:divsChild>
    </w:div>
    <w:div w:id="637030304">
      <w:bodyDiv w:val="1"/>
      <w:marLeft w:val="0"/>
      <w:marRight w:val="0"/>
      <w:marTop w:val="0"/>
      <w:marBottom w:val="0"/>
      <w:divBdr>
        <w:top w:val="none" w:sz="0" w:space="0" w:color="auto"/>
        <w:left w:val="none" w:sz="0" w:space="0" w:color="auto"/>
        <w:bottom w:val="none" w:sz="0" w:space="0" w:color="auto"/>
        <w:right w:val="none" w:sz="0" w:space="0" w:color="auto"/>
      </w:divBdr>
      <w:divsChild>
        <w:div w:id="1270695696">
          <w:marLeft w:val="0"/>
          <w:marRight w:val="0"/>
          <w:marTop w:val="0"/>
          <w:marBottom w:val="0"/>
          <w:divBdr>
            <w:top w:val="none" w:sz="0" w:space="0" w:color="auto"/>
            <w:left w:val="none" w:sz="0" w:space="0" w:color="auto"/>
            <w:bottom w:val="none" w:sz="0" w:space="0" w:color="auto"/>
            <w:right w:val="none" w:sz="0" w:space="0" w:color="auto"/>
          </w:divBdr>
        </w:div>
        <w:div w:id="1374160612">
          <w:marLeft w:val="0"/>
          <w:marRight w:val="0"/>
          <w:marTop w:val="0"/>
          <w:marBottom w:val="0"/>
          <w:divBdr>
            <w:top w:val="none" w:sz="0" w:space="0" w:color="auto"/>
            <w:left w:val="none" w:sz="0" w:space="0" w:color="auto"/>
            <w:bottom w:val="none" w:sz="0" w:space="0" w:color="auto"/>
            <w:right w:val="none" w:sz="0" w:space="0" w:color="auto"/>
          </w:divBdr>
        </w:div>
        <w:div w:id="1454055611">
          <w:marLeft w:val="0"/>
          <w:marRight w:val="0"/>
          <w:marTop w:val="0"/>
          <w:marBottom w:val="0"/>
          <w:divBdr>
            <w:top w:val="none" w:sz="0" w:space="0" w:color="auto"/>
            <w:left w:val="none" w:sz="0" w:space="0" w:color="auto"/>
            <w:bottom w:val="none" w:sz="0" w:space="0" w:color="auto"/>
            <w:right w:val="none" w:sz="0" w:space="0" w:color="auto"/>
          </w:divBdr>
        </w:div>
        <w:div w:id="1058744390">
          <w:marLeft w:val="0"/>
          <w:marRight w:val="0"/>
          <w:marTop w:val="0"/>
          <w:marBottom w:val="0"/>
          <w:divBdr>
            <w:top w:val="none" w:sz="0" w:space="0" w:color="auto"/>
            <w:left w:val="none" w:sz="0" w:space="0" w:color="auto"/>
            <w:bottom w:val="none" w:sz="0" w:space="0" w:color="auto"/>
            <w:right w:val="none" w:sz="0" w:space="0" w:color="auto"/>
          </w:divBdr>
        </w:div>
        <w:div w:id="109470894">
          <w:marLeft w:val="0"/>
          <w:marRight w:val="0"/>
          <w:marTop w:val="0"/>
          <w:marBottom w:val="0"/>
          <w:divBdr>
            <w:top w:val="none" w:sz="0" w:space="0" w:color="auto"/>
            <w:left w:val="none" w:sz="0" w:space="0" w:color="auto"/>
            <w:bottom w:val="none" w:sz="0" w:space="0" w:color="auto"/>
            <w:right w:val="none" w:sz="0" w:space="0" w:color="auto"/>
          </w:divBdr>
        </w:div>
        <w:div w:id="143548191">
          <w:marLeft w:val="0"/>
          <w:marRight w:val="0"/>
          <w:marTop w:val="0"/>
          <w:marBottom w:val="0"/>
          <w:divBdr>
            <w:top w:val="none" w:sz="0" w:space="0" w:color="auto"/>
            <w:left w:val="none" w:sz="0" w:space="0" w:color="auto"/>
            <w:bottom w:val="none" w:sz="0" w:space="0" w:color="auto"/>
            <w:right w:val="none" w:sz="0" w:space="0" w:color="auto"/>
          </w:divBdr>
        </w:div>
        <w:div w:id="1443185932">
          <w:marLeft w:val="0"/>
          <w:marRight w:val="0"/>
          <w:marTop w:val="0"/>
          <w:marBottom w:val="0"/>
          <w:divBdr>
            <w:top w:val="none" w:sz="0" w:space="0" w:color="auto"/>
            <w:left w:val="none" w:sz="0" w:space="0" w:color="auto"/>
            <w:bottom w:val="none" w:sz="0" w:space="0" w:color="auto"/>
            <w:right w:val="none" w:sz="0" w:space="0" w:color="auto"/>
          </w:divBdr>
        </w:div>
        <w:div w:id="1993413866">
          <w:marLeft w:val="0"/>
          <w:marRight w:val="0"/>
          <w:marTop w:val="0"/>
          <w:marBottom w:val="0"/>
          <w:divBdr>
            <w:top w:val="none" w:sz="0" w:space="0" w:color="auto"/>
            <w:left w:val="none" w:sz="0" w:space="0" w:color="auto"/>
            <w:bottom w:val="none" w:sz="0" w:space="0" w:color="auto"/>
            <w:right w:val="none" w:sz="0" w:space="0" w:color="auto"/>
          </w:divBdr>
        </w:div>
        <w:div w:id="1472940715">
          <w:marLeft w:val="0"/>
          <w:marRight w:val="0"/>
          <w:marTop w:val="0"/>
          <w:marBottom w:val="0"/>
          <w:divBdr>
            <w:top w:val="none" w:sz="0" w:space="0" w:color="auto"/>
            <w:left w:val="none" w:sz="0" w:space="0" w:color="auto"/>
            <w:bottom w:val="none" w:sz="0" w:space="0" w:color="auto"/>
            <w:right w:val="none" w:sz="0" w:space="0" w:color="auto"/>
          </w:divBdr>
        </w:div>
        <w:div w:id="590428251">
          <w:marLeft w:val="0"/>
          <w:marRight w:val="0"/>
          <w:marTop w:val="0"/>
          <w:marBottom w:val="0"/>
          <w:divBdr>
            <w:top w:val="none" w:sz="0" w:space="0" w:color="auto"/>
            <w:left w:val="none" w:sz="0" w:space="0" w:color="auto"/>
            <w:bottom w:val="none" w:sz="0" w:space="0" w:color="auto"/>
            <w:right w:val="none" w:sz="0" w:space="0" w:color="auto"/>
          </w:divBdr>
        </w:div>
        <w:div w:id="17975758">
          <w:marLeft w:val="0"/>
          <w:marRight w:val="0"/>
          <w:marTop w:val="0"/>
          <w:marBottom w:val="0"/>
          <w:divBdr>
            <w:top w:val="none" w:sz="0" w:space="0" w:color="auto"/>
            <w:left w:val="none" w:sz="0" w:space="0" w:color="auto"/>
            <w:bottom w:val="none" w:sz="0" w:space="0" w:color="auto"/>
            <w:right w:val="none" w:sz="0" w:space="0" w:color="auto"/>
          </w:divBdr>
        </w:div>
        <w:div w:id="251092591">
          <w:marLeft w:val="0"/>
          <w:marRight w:val="0"/>
          <w:marTop w:val="0"/>
          <w:marBottom w:val="0"/>
          <w:divBdr>
            <w:top w:val="none" w:sz="0" w:space="0" w:color="auto"/>
            <w:left w:val="none" w:sz="0" w:space="0" w:color="auto"/>
            <w:bottom w:val="none" w:sz="0" w:space="0" w:color="auto"/>
            <w:right w:val="none" w:sz="0" w:space="0" w:color="auto"/>
          </w:divBdr>
        </w:div>
        <w:div w:id="1884050628">
          <w:marLeft w:val="0"/>
          <w:marRight w:val="0"/>
          <w:marTop w:val="0"/>
          <w:marBottom w:val="0"/>
          <w:divBdr>
            <w:top w:val="none" w:sz="0" w:space="0" w:color="auto"/>
            <w:left w:val="none" w:sz="0" w:space="0" w:color="auto"/>
            <w:bottom w:val="none" w:sz="0" w:space="0" w:color="auto"/>
            <w:right w:val="none" w:sz="0" w:space="0" w:color="auto"/>
          </w:divBdr>
        </w:div>
        <w:div w:id="87192197">
          <w:marLeft w:val="0"/>
          <w:marRight w:val="0"/>
          <w:marTop w:val="0"/>
          <w:marBottom w:val="0"/>
          <w:divBdr>
            <w:top w:val="none" w:sz="0" w:space="0" w:color="auto"/>
            <w:left w:val="none" w:sz="0" w:space="0" w:color="auto"/>
            <w:bottom w:val="none" w:sz="0" w:space="0" w:color="auto"/>
            <w:right w:val="none" w:sz="0" w:space="0" w:color="auto"/>
          </w:divBdr>
        </w:div>
        <w:div w:id="203517719">
          <w:marLeft w:val="0"/>
          <w:marRight w:val="0"/>
          <w:marTop w:val="0"/>
          <w:marBottom w:val="0"/>
          <w:divBdr>
            <w:top w:val="none" w:sz="0" w:space="0" w:color="auto"/>
            <w:left w:val="none" w:sz="0" w:space="0" w:color="auto"/>
            <w:bottom w:val="none" w:sz="0" w:space="0" w:color="auto"/>
            <w:right w:val="none" w:sz="0" w:space="0" w:color="auto"/>
          </w:divBdr>
        </w:div>
        <w:div w:id="1943410473">
          <w:marLeft w:val="0"/>
          <w:marRight w:val="0"/>
          <w:marTop w:val="0"/>
          <w:marBottom w:val="0"/>
          <w:divBdr>
            <w:top w:val="none" w:sz="0" w:space="0" w:color="auto"/>
            <w:left w:val="none" w:sz="0" w:space="0" w:color="auto"/>
            <w:bottom w:val="none" w:sz="0" w:space="0" w:color="auto"/>
            <w:right w:val="none" w:sz="0" w:space="0" w:color="auto"/>
          </w:divBdr>
        </w:div>
        <w:div w:id="2146460157">
          <w:marLeft w:val="0"/>
          <w:marRight w:val="0"/>
          <w:marTop w:val="0"/>
          <w:marBottom w:val="0"/>
          <w:divBdr>
            <w:top w:val="none" w:sz="0" w:space="0" w:color="auto"/>
            <w:left w:val="none" w:sz="0" w:space="0" w:color="auto"/>
            <w:bottom w:val="none" w:sz="0" w:space="0" w:color="auto"/>
            <w:right w:val="none" w:sz="0" w:space="0" w:color="auto"/>
          </w:divBdr>
        </w:div>
        <w:div w:id="1190992307">
          <w:marLeft w:val="0"/>
          <w:marRight w:val="0"/>
          <w:marTop w:val="0"/>
          <w:marBottom w:val="0"/>
          <w:divBdr>
            <w:top w:val="none" w:sz="0" w:space="0" w:color="auto"/>
            <w:left w:val="none" w:sz="0" w:space="0" w:color="auto"/>
            <w:bottom w:val="none" w:sz="0" w:space="0" w:color="auto"/>
            <w:right w:val="none" w:sz="0" w:space="0" w:color="auto"/>
          </w:divBdr>
        </w:div>
        <w:div w:id="60645412">
          <w:marLeft w:val="0"/>
          <w:marRight w:val="0"/>
          <w:marTop w:val="0"/>
          <w:marBottom w:val="0"/>
          <w:divBdr>
            <w:top w:val="none" w:sz="0" w:space="0" w:color="auto"/>
            <w:left w:val="none" w:sz="0" w:space="0" w:color="auto"/>
            <w:bottom w:val="none" w:sz="0" w:space="0" w:color="auto"/>
            <w:right w:val="none" w:sz="0" w:space="0" w:color="auto"/>
          </w:divBdr>
        </w:div>
        <w:div w:id="2027369235">
          <w:marLeft w:val="0"/>
          <w:marRight w:val="0"/>
          <w:marTop w:val="0"/>
          <w:marBottom w:val="0"/>
          <w:divBdr>
            <w:top w:val="none" w:sz="0" w:space="0" w:color="auto"/>
            <w:left w:val="none" w:sz="0" w:space="0" w:color="auto"/>
            <w:bottom w:val="none" w:sz="0" w:space="0" w:color="auto"/>
            <w:right w:val="none" w:sz="0" w:space="0" w:color="auto"/>
          </w:divBdr>
        </w:div>
        <w:div w:id="1889565441">
          <w:marLeft w:val="0"/>
          <w:marRight w:val="0"/>
          <w:marTop w:val="0"/>
          <w:marBottom w:val="0"/>
          <w:divBdr>
            <w:top w:val="none" w:sz="0" w:space="0" w:color="auto"/>
            <w:left w:val="none" w:sz="0" w:space="0" w:color="auto"/>
            <w:bottom w:val="none" w:sz="0" w:space="0" w:color="auto"/>
            <w:right w:val="none" w:sz="0" w:space="0" w:color="auto"/>
          </w:divBdr>
        </w:div>
        <w:div w:id="2029285215">
          <w:marLeft w:val="0"/>
          <w:marRight w:val="0"/>
          <w:marTop w:val="0"/>
          <w:marBottom w:val="0"/>
          <w:divBdr>
            <w:top w:val="none" w:sz="0" w:space="0" w:color="auto"/>
            <w:left w:val="none" w:sz="0" w:space="0" w:color="auto"/>
            <w:bottom w:val="none" w:sz="0" w:space="0" w:color="auto"/>
            <w:right w:val="none" w:sz="0" w:space="0" w:color="auto"/>
          </w:divBdr>
        </w:div>
        <w:div w:id="1114443640">
          <w:marLeft w:val="0"/>
          <w:marRight w:val="0"/>
          <w:marTop w:val="0"/>
          <w:marBottom w:val="0"/>
          <w:divBdr>
            <w:top w:val="none" w:sz="0" w:space="0" w:color="auto"/>
            <w:left w:val="none" w:sz="0" w:space="0" w:color="auto"/>
            <w:bottom w:val="none" w:sz="0" w:space="0" w:color="auto"/>
            <w:right w:val="none" w:sz="0" w:space="0" w:color="auto"/>
          </w:divBdr>
        </w:div>
        <w:div w:id="66072198">
          <w:marLeft w:val="0"/>
          <w:marRight w:val="0"/>
          <w:marTop w:val="0"/>
          <w:marBottom w:val="0"/>
          <w:divBdr>
            <w:top w:val="none" w:sz="0" w:space="0" w:color="auto"/>
            <w:left w:val="none" w:sz="0" w:space="0" w:color="auto"/>
            <w:bottom w:val="none" w:sz="0" w:space="0" w:color="auto"/>
            <w:right w:val="none" w:sz="0" w:space="0" w:color="auto"/>
          </w:divBdr>
        </w:div>
        <w:div w:id="1822039085">
          <w:marLeft w:val="0"/>
          <w:marRight w:val="0"/>
          <w:marTop w:val="0"/>
          <w:marBottom w:val="0"/>
          <w:divBdr>
            <w:top w:val="none" w:sz="0" w:space="0" w:color="auto"/>
            <w:left w:val="none" w:sz="0" w:space="0" w:color="auto"/>
            <w:bottom w:val="none" w:sz="0" w:space="0" w:color="auto"/>
            <w:right w:val="none" w:sz="0" w:space="0" w:color="auto"/>
          </w:divBdr>
        </w:div>
        <w:div w:id="1755012041">
          <w:marLeft w:val="0"/>
          <w:marRight w:val="0"/>
          <w:marTop w:val="0"/>
          <w:marBottom w:val="0"/>
          <w:divBdr>
            <w:top w:val="none" w:sz="0" w:space="0" w:color="auto"/>
            <w:left w:val="none" w:sz="0" w:space="0" w:color="auto"/>
            <w:bottom w:val="none" w:sz="0" w:space="0" w:color="auto"/>
            <w:right w:val="none" w:sz="0" w:space="0" w:color="auto"/>
          </w:divBdr>
        </w:div>
        <w:div w:id="1622110172">
          <w:marLeft w:val="0"/>
          <w:marRight w:val="0"/>
          <w:marTop w:val="0"/>
          <w:marBottom w:val="0"/>
          <w:divBdr>
            <w:top w:val="none" w:sz="0" w:space="0" w:color="auto"/>
            <w:left w:val="none" w:sz="0" w:space="0" w:color="auto"/>
            <w:bottom w:val="none" w:sz="0" w:space="0" w:color="auto"/>
            <w:right w:val="none" w:sz="0" w:space="0" w:color="auto"/>
          </w:divBdr>
        </w:div>
        <w:div w:id="2068647658">
          <w:marLeft w:val="0"/>
          <w:marRight w:val="0"/>
          <w:marTop w:val="0"/>
          <w:marBottom w:val="0"/>
          <w:divBdr>
            <w:top w:val="none" w:sz="0" w:space="0" w:color="auto"/>
            <w:left w:val="none" w:sz="0" w:space="0" w:color="auto"/>
            <w:bottom w:val="none" w:sz="0" w:space="0" w:color="auto"/>
            <w:right w:val="none" w:sz="0" w:space="0" w:color="auto"/>
          </w:divBdr>
        </w:div>
        <w:div w:id="1127044384">
          <w:marLeft w:val="0"/>
          <w:marRight w:val="0"/>
          <w:marTop w:val="0"/>
          <w:marBottom w:val="0"/>
          <w:divBdr>
            <w:top w:val="none" w:sz="0" w:space="0" w:color="auto"/>
            <w:left w:val="none" w:sz="0" w:space="0" w:color="auto"/>
            <w:bottom w:val="none" w:sz="0" w:space="0" w:color="auto"/>
            <w:right w:val="none" w:sz="0" w:space="0" w:color="auto"/>
          </w:divBdr>
        </w:div>
        <w:div w:id="1412192337">
          <w:marLeft w:val="0"/>
          <w:marRight w:val="0"/>
          <w:marTop w:val="0"/>
          <w:marBottom w:val="0"/>
          <w:divBdr>
            <w:top w:val="none" w:sz="0" w:space="0" w:color="auto"/>
            <w:left w:val="none" w:sz="0" w:space="0" w:color="auto"/>
            <w:bottom w:val="none" w:sz="0" w:space="0" w:color="auto"/>
            <w:right w:val="none" w:sz="0" w:space="0" w:color="auto"/>
          </w:divBdr>
        </w:div>
        <w:div w:id="1175532584">
          <w:marLeft w:val="0"/>
          <w:marRight w:val="0"/>
          <w:marTop w:val="0"/>
          <w:marBottom w:val="0"/>
          <w:divBdr>
            <w:top w:val="none" w:sz="0" w:space="0" w:color="auto"/>
            <w:left w:val="none" w:sz="0" w:space="0" w:color="auto"/>
            <w:bottom w:val="none" w:sz="0" w:space="0" w:color="auto"/>
            <w:right w:val="none" w:sz="0" w:space="0" w:color="auto"/>
          </w:divBdr>
        </w:div>
        <w:div w:id="135730536">
          <w:marLeft w:val="0"/>
          <w:marRight w:val="0"/>
          <w:marTop w:val="0"/>
          <w:marBottom w:val="0"/>
          <w:divBdr>
            <w:top w:val="none" w:sz="0" w:space="0" w:color="auto"/>
            <w:left w:val="none" w:sz="0" w:space="0" w:color="auto"/>
            <w:bottom w:val="none" w:sz="0" w:space="0" w:color="auto"/>
            <w:right w:val="none" w:sz="0" w:space="0" w:color="auto"/>
          </w:divBdr>
        </w:div>
        <w:div w:id="1048380158">
          <w:marLeft w:val="0"/>
          <w:marRight w:val="0"/>
          <w:marTop w:val="0"/>
          <w:marBottom w:val="0"/>
          <w:divBdr>
            <w:top w:val="none" w:sz="0" w:space="0" w:color="auto"/>
            <w:left w:val="none" w:sz="0" w:space="0" w:color="auto"/>
            <w:bottom w:val="none" w:sz="0" w:space="0" w:color="auto"/>
            <w:right w:val="none" w:sz="0" w:space="0" w:color="auto"/>
          </w:divBdr>
        </w:div>
        <w:div w:id="1705130367">
          <w:marLeft w:val="0"/>
          <w:marRight w:val="0"/>
          <w:marTop w:val="0"/>
          <w:marBottom w:val="0"/>
          <w:divBdr>
            <w:top w:val="none" w:sz="0" w:space="0" w:color="auto"/>
            <w:left w:val="none" w:sz="0" w:space="0" w:color="auto"/>
            <w:bottom w:val="none" w:sz="0" w:space="0" w:color="auto"/>
            <w:right w:val="none" w:sz="0" w:space="0" w:color="auto"/>
          </w:divBdr>
        </w:div>
        <w:div w:id="1655134560">
          <w:marLeft w:val="0"/>
          <w:marRight w:val="0"/>
          <w:marTop w:val="0"/>
          <w:marBottom w:val="0"/>
          <w:divBdr>
            <w:top w:val="none" w:sz="0" w:space="0" w:color="auto"/>
            <w:left w:val="none" w:sz="0" w:space="0" w:color="auto"/>
            <w:bottom w:val="none" w:sz="0" w:space="0" w:color="auto"/>
            <w:right w:val="none" w:sz="0" w:space="0" w:color="auto"/>
          </w:divBdr>
        </w:div>
        <w:div w:id="1688600978">
          <w:marLeft w:val="0"/>
          <w:marRight w:val="0"/>
          <w:marTop w:val="0"/>
          <w:marBottom w:val="0"/>
          <w:divBdr>
            <w:top w:val="none" w:sz="0" w:space="0" w:color="auto"/>
            <w:left w:val="none" w:sz="0" w:space="0" w:color="auto"/>
            <w:bottom w:val="none" w:sz="0" w:space="0" w:color="auto"/>
            <w:right w:val="none" w:sz="0" w:space="0" w:color="auto"/>
          </w:divBdr>
        </w:div>
        <w:div w:id="1100758799">
          <w:marLeft w:val="0"/>
          <w:marRight w:val="0"/>
          <w:marTop w:val="0"/>
          <w:marBottom w:val="0"/>
          <w:divBdr>
            <w:top w:val="none" w:sz="0" w:space="0" w:color="auto"/>
            <w:left w:val="none" w:sz="0" w:space="0" w:color="auto"/>
            <w:bottom w:val="none" w:sz="0" w:space="0" w:color="auto"/>
            <w:right w:val="none" w:sz="0" w:space="0" w:color="auto"/>
          </w:divBdr>
        </w:div>
        <w:div w:id="1334869076">
          <w:marLeft w:val="0"/>
          <w:marRight w:val="0"/>
          <w:marTop w:val="0"/>
          <w:marBottom w:val="0"/>
          <w:divBdr>
            <w:top w:val="none" w:sz="0" w:space="0" w:color="auto"/>
            <w:left w:val="none" w:sz="0" w:space="0" w:color="auto"/>
            <w:bottom w:val="none" w:sz="0" w:space="0" w:color="auto"/>
            <w:right w:val="none" w:sz="0" w:space="0" w:color="auto"/>
          </w:divBdr>
        </w:div>
        <w:div w:id="1478381418">
          <w:marLeft w:val="0"/>
          <w:marRight w:val="0"/>
          <w:marTop w:val="0"/>
          <w:marBottom w:val="0"/>
          <w:divBdr>
            <w:top w:val="none" w:sz="0" w:space="0" w:color="auto"/>
            <w:left w:val="none" w:sz="0" w:space="0" w:color="auto"/>
            <w:bottom w:val="none" w:sz="0" w:space="0" w:color="auto"/>
            <w:right w:val="none" w:sz="0" w:space="0" w:color="auto"/>
          </w:divBdr>
        </w:div>
        <w:div w:id="980427050">
          <w:marLeft w:val="0"/>
          <w:marRight w:val="0"/>
          <w:marTop w:val="0"/>
          <w:marBottom w:val="0"/>
          <w:divBdr>
            <w:top w:val="none" w:sz="0" w:space="0" w:color="auto"/>
            <w:left w:val="none" w:sz="0" w:space="0" w:color="auto"/>
            <w:bottom w:val="none" w:sz="0" w:space="0" w:color="auto"/>
            <w:right w:val="none" w:sz="0" w:space="0" w:color="auto"/>
          </w:divBdr>
        </w:div>
        <w:div w:id="1500003389">
          <w:marLeft w:val="0"/>
          <w:marRight w:val="0"/>
          <w:marTop w:val="0"/>
          <w:marBottom w:val="0"/>
          <w:divBdr>
            <w:top w:val="none" w:sz="0" w:space="0" w:color="auto"/>
            <w:left w:val="none" w:sz="0" w:space="0" w:color="auto"/>
            <w:bottom w:val="none" w:sz="0" w:space="0" w:color="auto"/>
            <w:right w:val="none" w:sz="0" w:space="0" w:color="auto"/>
          </w:divBdr>
        </w:div>
        <w:div w:id="470027854">
          <w:marLeft w:val="0"/>
          <w:marRight w:val="0"/>
          <w:marTop w:val="0"/>
          <w:marBottom w:val="0"/>
          <w:divBdr>
            <w:top w:val="none" w:sz="0" w:space="0" w:color="auto"/>
            <w:left w:val="none" w:sz="0" w:space="0" w:color="auto"/>
            <w:bottom w:val="none" w:sz="0" w:space="0" w:color="auto"/>
            <w:right w:val="none" w:sz="0" w:space="0" w:color="auto"/>
          </w:divBdr>
        </w:div>
        <w:div w:id="1598710147">
          <w:marLeft w:val="0"/>
          <w:marRight w:val="0"/>
          <w:marTop w:val="0"/>
          <w:marBottom w:val="0"/>
          <w:divBdr>
            <w:top w:val="none" w:sz="0" w:space="0" w:color="auto"/>
            <w:left w:val="none" w:sz="0" w:space="0" w:color="auto"/>
            <w:bottom w:val="none" w:sz="0" w:space="0" w:color="auto"/>
            <w:right w:val="none" w:sz="0" w:space="0" w:color="auto"/>
          </w:divBdr>
        </w:div>
        <w:div w:id="1938902950">
          <w:marLeft w:val="0"/>
          <w:marRight w:val="0"/>
          <w:marTop w:val="0"/>
          <w:marBottom w:val="0"/>
          <w:divBdr>
            <w:top w:val="none" w:sz="0" w:space="0" w:color="auto"/>
            <w:left w:val="none" w:sz="0" w:space="0" w:color="auto"/>
            <w:bottom w:val="none" w:sz="0" w:space="0" w:color="auto"/>
            <w:right w:val="none" w:sz="0" w:space="0" w:color="auto"/>
          </w:divBdr>
        </w:div>
        <w:div w:id="1015500346">
          <w:marLeft w:val="0"/>
          <w:marRight w:val="0"/>
          <w:marTop w:val="0"/>
          <w:marBottom w:val="0"/>
          <w:divBdr>
            <w:top w:val="none" w:sz="0" w:space="0" w:color="auto"/>
            <w:left w:val="none" w:sz="0" w:space="0" w:color="auto"/>
            <w:bottom w:val="none" w:sz="0" w:space="0" w:color="auto"/>
            <w:right w:val="none" w:sz="0" w:space="0" w:color="auto"/>
          </w:divBdr>
        </w:div>
        <w:div w:id="872499068">
          <w:marLeft w:val="0"/>
          <w:marRight w:val="0"/>
          <w:marTop w:val="0"/>
          <w:marBottom w:val="0"/>
          <w:divBdr>
            <w:top w:val="none" w:sz="0" w:space="0" w:color="auto"/>
            <w:left w:val="none" w:sz="0" w:space="0" w:color="auto"/>
            <w:bottom w:val="none" w:sz="0" w:space="0" w:color="auto"/>
            <w:right w:val="none" w:sz="0" w:space="0" w:color="auto"/>
          </w:divBdr>
        </w:div>
        <w:div w:id="2048066906">
          <w:marLeft w:val="0"/>
          <w:marRight w:val="0"/>
          <w:marTop w:val="0"/>
          <w:marBottom w:val="0"/>
          <w:divBdr>
            <w:top w:val="none" w:sz="0" w:space="0" w:color="auto"/>
            <w:left w:val="none" w:sz="0" w:space="0" w:color="auto"/>
            <w:bottom w:val="none" w:sz="0" w:space="0" w:color="auto"/>
            <w:right w:val="none" w:sz="0" w:space="0" w:color="auto"/>
          </w:divBdr>
        </w:div>
        <w:div w:id="1256206852">
          <w:marLeft w:val="0"/>
          <w:marRight w:val="0"/>
          <w:marTop w:val="0"/>
          <w:marBottom w:val="0"/>
          <w:divBdr>
            <w:top w:val="none" w:sz="0" w:space="0" w:color="auto"/>
            <w:left w:val="none" w:sz="0" w:space="0" w:color="auto"/>
            <w:bottom w:val="none" w:sz="0" w:space="0" w:color="auto"/>
            <w:right w:val="none" w:sz="0" w:space="0" w:color="auto"/>
          </w:divBdr>
        </w:div>
        <w:div w:id="1391033944">
          <w:marLeft w:val="0"/>
          <w:marRight w:val="0"/>
          <w:marTop w:val="0"/>
          <w:marBottom w:val="0"/>
          <w:divBdr>
            <w:top w:val="none" w:sz="0" w:space="0" w:color="auto"/>
            <w:left w:val="none" w:sz="0" w:space="0" w:color="auto"/>
            <w:bottom w:val="none" w:sz="0" w:space="0" w:color="auto"/>
            <w:right w:val="none" w:sz="0" w:space="0" w:color="auto"/>
          </w:divBdr>
        </w:div>
        <w:div w:id="297230211">
          <w:marLeft w:val="0"/>
          <w:marRight w:val="0"/>
          <w:marTop w:val="0"/>
          <w:marBottom w:val="0"/>
          <w:divBdr>
            <w:top w:val="none" w:sz="0" w:space="0" w:color="auto"/>
            <w:left w:val="none" w:sz="0" w:space="0" w:color="auto"/>
            <w:bottom w:val="none" w:sz="0" w:space="0" w:color="auto"/>
            <w:right w:val="none" w:sz="0" w:space="0" w:color="auto"/>
          </w:divBdr>
        </w:div>
        <w:div w:id="1037000466">
          <w:marLeft w:val="0"/>
          <w:marRight w:val="0"/>
          <w:marTop w:val="0"/>
          <w:marBottom w:val="0"/>
          <w:divBdr>
            <w:top w:val="none" w:sz="0" w:space="0" w:color="auto"/>
            <w:left w:val="none" w:sz="0" w:space="0" w:color="auto"/>
            <w:bottom w:val="none" w:sz="0" w:space="0" w:color="auto"/>
            <w:right w:val="none" w:sz="0" w:space="0" w:color="auto"/>
          </w:divBdr>
        </w:div>
        <w:div w:id="1189836203">
          <w:marLeft w:val="0"/>
          <w:marRight w:val="0"/>
          <w:marTop w:val="0"/>
          <w:marBottom w:val="0"/>
          <w:divBdr>
            <w:top w:val="none" w:sz="0" w:space="0" w:color="auto"/>
            <w:left w:val="none" w:sz="0" w:space="0" w:color="auto"/>
            <w:bottom w:val="none" w:sz="0" w:space="0" w:color="auto"/>
            <w:right w:val="none" w:sz="0" w:space="0" w:color="auto"/>
          </w:divBdr>
        </w:div>
        <w:div w:id="1110317175">
          <w:marLeft w:val="0"/>
          <w:marRight w:val="0"/>
          <w:marTop w:val="0"/>
          <w:marBottom w:val="0"/>
          <w:divBdr>
            <w:top w:val="none" w:sz="0" w:space="0" w:color="auto"/>
            <w:left w:val="none" w:sz="0" w:space="0" w:color="auto"/>
            <w:bottom w:val="none" w:sz="0" w:space="0" w:color="auto"/>
            <w:right w:val="none" w:sz="0" w:space="0" w:color="auto"/>
          </w:divBdr>
        </w:div>
        <w:div w:id="531843840">
          <w:marLeft w:val="0"/>
          <w:marRight w:val="0"/>
          <w:marTop w:val="0"/>
          <w:marBottom w:val="0"/>
          <w:divBdr>
            <w:top w:val="none" w:sz="0" w:space="0" w:color="auto"/>
            <w:left w:val="none" w:sz="0" w:space="0" w:color="auto"/>
            <w:bottom w:val="none" w:sz="0" w:space="0" w:color="auto"/>
            <w:right w:val="none" w:sz="0" w:space="0" w:color="auto"/>
          </w:divBdr>
        </w:div>
        <w:div w:id="1564371113">
          <w:marLeft w:val="0"/>
          <w:marRight w:val="0"/>
          <w:marTop w:val="0"/>
          <w:marBottom w:val="0"/>
          <w:divBdr>
            <w:top w:val="none" w:sz="0" w:space="0" w:color="auto"/>
            <w:left w:val="none" w:sz="0" w:space="0" w:color="auto"/>
            <w:bottom w:val="none" w:sz="0" w:space="0" w:color="auto"/>
            <w:right w:val="none" w:sz="0" w:space="0" w:color="auto"/>
          </w:divBdr>
        </w:div>
        <w:div w:id="1065493907">
          <w:marLeft w:val="0"/>
          <w:marRight w:val="0"/>
          <w:marTop w:val="0"/>
          <w:marBottom w:val="0"/>
          <w:divBdr>
            <w:top w:val="none" w:sz="0" w:space="0" w:color="auto"/>
            <w:left w:val="none" w:sz="0" w:space="0" w:color="auto"/>
            <w:bottom w:val="none" w:sz="0" w:space="0" w:color="auto"/>
            <w:right w:val="none" w:sz="0" w:space="0" w:color="auto"/>
          </w:divBdr>
        </w:div>
        <w:div w:id="2110730629">
          <w:marLeft w:val="0"/>
          <w:marRight w:val="0"/>
          <w:marTop w:val="0"/>
          <w:marBottom w:val="0"/>
          <w:divBdr>
            <w:top w:val="none" w:sz="0" w:space="0" w:color="auto"/>
            <w:left w:val="none" w:sz="0" w:space="0" w:color="auto"/>
            <w:bottom w:val="none" w:sz="0" w:space="0" w:color="auto"/>
            <w:right w:val="none" w:sz="0" w:space="0" w:color="auto"/>
          </w:divBdr>
        </w:div>
        <w:div w:id="1073240923">
          <w:marLeft w:val="0"/>
          <w:marRight w:val="0"/>
          <w:marTop w:val="0"/>
          <w:marBottom w:val="0"/>
          <w:divBdr>
            <w:top w:val="none" w:sz="0" w:space="0" w:color="auto"/>
            <w:left w:val="none" w:sz="0" w:space="0" w:color="auto"/>
            <w:bottom w:val="none" w:sz="0" w:space="0" w:color="auto"/>
            <w:right w:val="none" w:sz="0" w:space="0" w:color="auto"/>
          </w:divBdr>
        </w:div>
        <w:div w:id="1722174982">
          <w:marLeft w:val="0"/>
          <w:marRight w:val="0"/>
          <w:marTop w:val="0"/>
          <w:marBottom w:val="0"/>
          <w:divBdr>
            <w:top w:val="none" w:sz="0" w:space="0" w:color="auto"/>
            <w:left w:val="none" w:sz="0" w:space="0" w:color="auto"/>
            <w:bottom w:val="none" w:sz="0" w:space="0" w:color="auto"/>
            <w:right w:val="none" w:sz="0" w:space="0" w:color="auto"/>
          </w:divBdr>
        </w:div>
        <w:div w:id="1602487900">
          <w:marLeft w:val="0"/>
          <w:marRight w:val="0"/>
          <w:marTop w:val="0"/>
          <w:marBottom w:val="0"/>
          <w:divBdr>
            <w:top w:val="none" w:sz="0" w:space="0" w:color="auto"/>
            <w:left w:val="none" w:sz="0" w:space="0" w:color="auto"/>
            <w:bottom w:val="none" w:sz="0" w:space="0" w:color="auto"/>
            <w:right w:val="none" w:sz="0" w:space="0" w:color="auto"/>
          </w:divBdr>
        </w:div>
        <w:div w:id="2020496640">
          <w:marLeft w:val="0"/>
          <w:marRight w:val="0"/>
          <w:marTop w:val="0"/>
          <w:marBottom w:val="0"/>
          <w:divBdr>
            <w:top w:val="none" w:sz="0" w:space="0" w:color="auto"/>
            <w:left w:val="none" w:sz="0" w:space="0" w:color="auto"/>
            <w:bottom w:val="none" w:sz="0" w:space="0" w:color="auto"/>
            <w:right w:val="none" w:sz="0" w:space="0" w:color="auto"/>
          </w:divBdr>
        </w:div>
        <w:div w:id="1993951087">
          <w:marLeft w:val="0"/>
          <w:marRight w:val="0"/>
          <w:marTop w:val="0"/>
          <w:marBottom w:val="0"/>
          <w:divBdr>
            <w:top w:val="none" w:sz="0" w:space="0" w:color="auto"/>
            <w:left w:val="none" w:sz="0" w:space="0" w:color="auto"/>
            <w:bottom w:val="none" w:sz="0" w:space="0" w:color="auto"/>
            <w:right w:val="none" w:sz="0" w:space="0" w:color="auto"/>
          </w:divBdr>
        </w:div>
        <w:div w:id="30807048">
          <w:marLeft w:val="0"/>
          <w:marRight w:val="0"/>
          <w:marTop w:val="0"/>
          <w:marBottom w:val="0"/>
          <w:divBdr>
            <w:top w:val="none" w:sz="0" w:space="0" w:color="auto"/>
            <w:left w:val="none" w:sz="0" w:space="0" w:color="auto"/>
            <w:bottom w:val="none" w:sz="0" w:space="0" w:color="auto"/>
            <w:right w:val="none" w:sz="0" w:space="0" w:color="auto"/>
          </w:divBdr>
        </w:div>
        <w:div w:id="2106608400">
          <w:marLeft w:val="0"/>
          <w:marRight w:val="0"/>
          <w:marTop w:val="0"/>
          <w:marBottom w:val="0"/>
          <w:divBdr>
            <w:top w:val="none" w:sz="0" w:space="0" w:color="auto"/>
            <w:left w:val="none" w:sz="0" w:space="0" w:color="auto"/>
            <w:bottom w:val="none" w:sz="0" w:space="0" w:color="auto"/>
            <w:right w:val="none" w:sz="0" w:space="0" w:color="auto"/>
          </w:divBdr>
        </w:div>
        <w:div w:id="809708863">
          <w:marLeft w:val="0"/>
          <w:marRight w:val="0"/>
          <w:marTop w:val="0"/>
          <w:marBottom w:val="0"/>
          <w:divBdr>
            <w:top w:val="none" w:sz="0" w:space="0" w:color="auto"/>
            <w:left w:val="none" w:sz="0" w:space="0" w:color="auto"/>
            <w:bottom w:val="none" w:sz="0" w:space="0" w:color="auto"/>
            <w:right w:val="none" w:sz="0" w:space="0" w:color="auto"/>
          </w:divBdr>
        </w:div>
        <w:div w:id="1477726747">
          <w:marLeft w:val="0"/>
          <w:marRight w:val="0"/>
          <w:marTop w:val="0"/>
          <w:marBottom w:val="0"/>
          <w:divBdr>
            <w:top w:val="none" w:sz="0" w:space="0" w:color="auto"/>
            <w:left w:val="none" w:sz="0" w:space="0" w:color="auto"/>
            <w:bottom w:val="none" w:sz="0" w:space="0" w:color="auto"/>
            <w:right w:val="none" w:sz="0" w:space="0" w:color="auto"/>
          </w:divBdr>
        </w:div>
        <w:div w:id="1873835460">
          <w:marLeft w:val="0"/>
          <w:marRight w:val="0"/>
          <w:marTop w:val="0"/>
          <w:marBottom w:val="0"/>
          <w:divBdr>
            <w:top w:val="none" w:sz="0" w:space="0" w:color="auto"/>
            <w:left w:val="none" w:sz="0" w:space="0" w:color="auto"/>
            <w:bottom w:val="none" w:sz="0" w:space="0" w:color="auto"/>
            <w:right w:val="none" w:sz="0" w:space="0" w:color="auto"/>
          </w:divBdr>
        </w:div>
        <w:div w:id="320543611">
          <w:marLeft w:val="0"/>
          <w:marRight w:val="0"/>
          <w:marTop w:val="0"/>
          <w:marBottom w:val="0"/>
          <w:divBdr>
            <w:top w:val="none" w:sz="0" w:space="0" w:color="auto"/>
            <w:left w:val="none" w:sz="0" w:space="0" w:color="auto"/>
            <w:bottom w:val="none" w:sz="0" w:space="0" w:color="auto"/>
            <w:right w:val="none" w:sz="0" w:space="0" w:color="auto"/>
          </w:divBdr>
        </w:div>
        <w:div w:id="1213882008">
          <w:marLeft w:val="0"/>
          <w:marRight w:val="0"/>
          <w:marTop w:val="0"/>
          <w:marBottom w:val="0"/>
          <w:divBdr>
            <w:top w:val="none" w:sz="0" w:space="0" w:color="auto"/>
            <w:left w:val="none" w:sz="0" w:space="0" w:color="auto"/>
            <w:bottom w:val="none" w:sz="0" w:space="0" w:color="auto"/>
            <w:right w:val="none" w:sz="0" w:space="0" w:color="auto"/>
          </w:divBdr>
        </w:div>
        <w:div w:id="572666959">
          <w:marLeft w:val="0"/>
          <w:marRight w:val="0"/>
          <w:marTop w:val="0"/>
          <w:marBottom w:val="0"/>
          <w:divBdr>
            <w:top w:val="none" w:sz="0" w:space="0" w:color="auto"/>
            <w:left w:val="none" w:sz="0" w:space="0" w:color="auto"/>
            <w:bottom w:val="none" w:sz="0" w:space="0" w:color="auto"/>
            <w:right w:val="none" w:sz="0" w:space="0" w:color="auto"/>
          </w:divBdr>
        </w:div>
        <w:div w:id="1066955560">
          <w:marLeft w:val="0"/>
          <w:marRight w:val="0"/>
          <w:marTop w:val="0"/>
          <w:marBottom w:val="0"/>
          <w:divBdr>
            <w:top w:val="none" w:sz="0" w:space="0" w:color="auto"/>
            <w:left w:val="none" w:sz="0" w:space="0" w:color="auto"/>
            <w:bottom w:val="none" w:sz="0" w:space="0" w:color="auto"/>
            <w:right w:val="none" w:sz="0" w:space="0" w:color="auto"/>
          </w:divBdr>
        </w:div>
        <w:div w:id="1954171036">
          <w:marLeft w:val="0"/>
          <w:marRight w:val="0"/>
          <w:marTop w:val="0"/>
          <w:marBottom w:val="0"/>
          <w:divBdr>
            <w:top w:val="none" w:sz="0" w:space="0" w:color="auto"/>
            <w:left w:val="none" w:sz="0" w:space="0" w:color="auto"/>
            <w:bottom w:val="none" w:sz="0" w:space="0" w:color="auto"/>
            <w:right w:val="none" w:sz="0" w:space="0" w:color="auto"/>
          </w:divBdr>
        </w:div>
      </w:divsChild>
    </w:div>
    <w:div w:id="637491709">
      <w:bodyDiv w:val="1"/>
      <w:marLeft w:val="0"/>
      <w:marRight w:val="0"/>
      <w:marTop w:val="0"/>
      <w:marBottom w:val="0"/>
      <w:divBdr>
        <w:top w:val="none" w:sz="0" w:space="0" w:color="auto"/>
        <w:left w:val="none" w:sz="0" w:space="0" w:color="auto"/>
        <w:bottom w:val="none" w:sz="0" w:space="0" w:color="auto"/>
        <w:right w:val="none" w:sz="0" w:space="0" w:color="auto"/>
      </w:divBdr>
    </w:div>
    <w:div w:id="756168137">
      <w:bodyDiv w:val="1"/>
      <w:marLeft w:val="0"/>
      <w:marRight w:val="0"/>
      <w:marTop w:val="0"/>
      <w:marBottom w:val="0"/>
      <w:divBdr>
        <w:top w:val="none" w:sz="0" w:space="0" w:color="auto"/>
        <w:left w:val="none" w:sz="0" w:space="0" w:color="auto"/>
        <w:bottom w:val="none" w:sz="0" w:space="0" w:color="auto"/>
        <w:right w:val="none" w:sz="0" w:space="0" w:color="auto"/>
      </w:divBdr>
    </w:div>
    <w:div w:id="825323019">
      <w:bodyDiv w:val="1"/>
      <w:marLeft w:val="0"/>
      <w:marRight w:val="0"/>
      <w:marTop w:val="0"/>
      <w:marBottom w:val="0"/>
      <w:divBdr>
        <w:top w:val="none" w:sz="0" w:space="0" w:color="auto"/>
        <w:left w:val="none" w:sz="0" w:space="0" w:color="auto"/>
        <w:bottom w:val="none" w:sz="0" w:space="0" w:color="auto"/>
        <w:right w:val="none" w:sz="0" w:space="0" w:color="auto"/>
      </w:divBdr>
    </w:div>
    <w:div w:id="836074351">
      <w:bodyDiv w:val="1"/>
      <w:marLeft w:val="0"/>
      <w:marRight w:val="0"/>
      <w:marTop w:val="0"/>
      <w:marBottom w:val="0"/>
      <w:divBdr>
        <w:top w:val="none" w:sz="0" w:space="0" w:color="auto"/>
        <w:left w:val="none" w:sz="0" w:space="0" w:color="auto"/>
        <w:bottom w:val="none" w:sz="0" w:space="0" w:color="auto"/>
        <w:right w:val="none" w:sz="0" w:space="0" w:color="auto"/>
      </w:divBdr>
      <w:divsChild>
        <w:div w:id="993265180">
          <w:marLeft w:val="0"/>
          <w:marRight w:val="0"/>
          <w:marTop w:val="0"/>
          <w:marBottom w:val="0"/>
          <w:divBdr>
            <w:top w:val="none" w:sz="0" w:space="0" w:color="auto"/>
            <w:left w:val="none" w:sz="0" w:space="0" w:color="auto"/>
            <w:bottom w:val="none" w:sz="0" w:space="0" w:color="auto"/>
            <w:right w:val="none" w:sz="0" w:space="0" w:color="auto"/>
          </w:divBdr>
        </w:div>
        <w:div w:id="1775251557">
          <w:marLeft w:val="0"/>
          <w:marRight w:val="0"/>
          <w:marTop w:val="0"/>
          <w:marBottom w:val="0"/>
          <w:divBdr>
            <w:top w:val="none" w:sz="0" w:space="0" w:color="auto"/>
            <w:left w:val="none" w:sz="0" w:space="0" w:color="auto"/>
            <w:bottom w:val="none" w:sz="0" w:space="0" w:color="auto"/>
            <w:right w:val="none" w:sz="0" w:space="0" w:color="auto"/>
          </w:divBdr>
        </w:div>
        <w:div w:id="384181832">
          <w:marLeft w:val="0"/>
          <w:marRight w:val="0"/>
          <w:marTop w:val="0"/>
          <w:marBottom w:val="0"/>
          <w:divBdr>
            <w:top w:val="none" w:sz="0" w:space="0" w:color="auto"/>
            <w:left w:val="none" w:sz="0" w:space="0" w:color="auto"/>
            <w:bottom w:val="none" w:sz="0" w:space="0" w:color="auto"/>
            <w:right w:val="none" w:sz="0" w:space="0" w:color="auto"/>
          </w:divBdr>
        </w:div>
        <w:div w:id="944846465">
          <w:marLeft w:val="0"/>
          <w:marRight w:val="0"/>
          <w:marTop w:val="0"/>
          <w:marBottom w:val="0"/>
          <w:divBdr>
            <w:top w:val="none" w:sz="0" w:space="0" w:color="auto"/>
            <w:left w:val="none" w:sz="0" w:space="0" w:color="auto"/>
            <w:bottom w:val="none" w:sz="0" w:space="0" w:color="auto"/>
            <w:right w:val="none" w:sz="0" w:space="0" w:color="auto"/>
          </w:divBdr>
        </w:div>
        <w:div w:id="358970726">
          <w:marLeft w:val="0"/>
          <w:marRight w:val="0"/>
          <w:marTop w:val="0"/>
          <w:marBottom w:val="0"/>
          <w:divBdr>
            <w:top w:val="none" w:sz="0" w:space="0" w:color="auto"/>
            <w:left w:val="none" w:sz="0" w:space="0" w:color="auto"/>
            <w:bottom w:val="none" w:sz="0" w:space="0" w:color="auto"/>
            <w:right w:val="none" w:sz="0" w:space="0" w:color="auto"/>
          </w:divBdr>
        </w:div>
        <w:div w:id="2138639428">
          <w:marLeft w:val="0"/>
          <w:marRight w:val="0"/>
          <w:marTop w:val="0"/>
          <w:marBottom w:val="0"/>
          <w:divBdr>
            <w:top w:val="none" w:sz="0" w:space="0" w:color="auto"/>
            <w:left w:val="none" w:sz="0" w:space="0" w:color="auto"/>
            <w:bottom w:val="none" w:sz="0" w:space="0" w:color="auto"/>
            <w:right w:val="none" w:sz="0" w:space="0" w:color="auto"/>
          </w:divBdr>
        </w:div>
        <w:div w:id="202906741">
          <w:marLeft w:val="0"/>
          <w:marRight w:val="0"/>
          <w:marTop w:val="0"/>
          <w:marBottom w:val="0"/>
          <w:divBdr>
            <w:top w:val="none" w:sz="0" w:space="0" w:color="auto"/>
            <w:left w:val="none" w:sz="0" w:space="0" w:color="auto"/>
            <w:bottom w:val="none" w:sz="0" w:space="0" w:color="auto"/>
            <w:right w:val="none" w:sz="0" w:space="0" w:color="auto"/>
          </w:divBdr>
        </w:div>
        <w:div w:id="893811589">
          <w:marLeft w:val="0"/>
          <w:marRight w:val="0"/>
          <w:marTop w:val="0"/>
          <w:marBottom w:val="0"/>
          <w:divBdr>
            <w:top w:val="none" w:sz="0" w:space="0" w:color="auto"/>
            <w:left w:val="none" w:sz="0" w:space="0" w:color="auto"/>
            <w:bottom w:val="none" w:sz="0" w:space="0" w:color="auto"/>
            <w:right w:val="none" w:sz="0" w:space="0" w:color="auto"/>
          </w:divBdr>
        </w:div>
        <w:div w:id="1478448268">
          <w:marLeft w:val="0"/>
          <w:marRight w:val="0"/>
          <w:marTop w:val="0"/>
          <w:marBottom w:val="0"/>
          <w:divBdr>
            <w:top w:val="none" w:sz="0" w:space="0" w:color="auto"/>
            <w:left w:val="none" w:sz="0" w:space="0" w:color="auto"/>
            <w:bottom w:val="none" w:sz="0" w:space="0" w:color="auto"/>
            <w:right w:val="none" w:sz="0" w:space="0" w:color="auto"/>
          </w:divBdr>
        </w:div>
        <w:div w:id="258955824">
          <w:marLeft w:val="0"/>
          <w:marRight w:val="0"/>
          <w:marTop w:val="0"/>
          <w:marBottom w:val="0"/>
          <w:divBdr>
            <w:top w:val="none" w:sz="0" w:space="0" w:color="auto"/>
            <w:left w:val="none" w:sz="0" w:space="0" w:color="auto"/>
            <w:bottom w:val="none" w:sz="0" w:space="0" w:color="auto"/>
            <w:right w:val="none" w:sz="0" w:space="0" w:color="auto"/>
          </w:divBdr>
        </w:div>
        <w:div w:id="2106656181">
          <w:marLeft w:val="0"/>
          <w:marRight w:val="0"/>
          <w:marTop w:val="0"/>
          <w:marBottom w:val="0"/>
          <w:divBdr>
            <w:top w:val="none" w:sz="0" w:space="0" w:color="auto"/>
            <w:left w:val="none" w:sz="0" w:space="0" w:color="auto"/>
            <w:bottom w:val="none" w:sz="0" w:space="0" w:color="auto"/>
            <w:right w:val="none" w:sz="0" w:space="0" w:color="auto"/>
          </w:divBdr>
        </w:div>
        <w:div w:id="2106918377">
          <w:marLeft w:val="0"/>
          <w:marRight w:val="0"/>
          <w:marTop w:val="0"/>
          <w:marBottom w:val="0"/>
          <w:divBdr>
            <w:top w:val="none" w:sz="0" w:space="0" w:color="auto"/>
            <w:left w:val="none" w:sz="0" w:space="0" w:color="auto"/>
            <w:bottom w:val="none" w:sz="0" w:space="0" w:color="auto"/>
            <w:right w:val="none" w:sz="0" w:space="0" w:color="auto"/>
          </w:divBdr>
        </w:div>
        <w:div w:id="1071191953">
          <w:marLeft w:val="0"/>
          <w:marRight w:val="0"/>
          <w:marTop w:val="0"/>
          <w:marBottom w:val="0"/>
          <w:divBdr>
            <w:top w:val="none" w:sz="0" w:space="0" w:color="auto"/>
            <w:left w:val="none" w:sz="0" w:space="0" w:color="auto"/>
            <w:bottom w:val="none" w:sz="0" w:space="0" w:color="auto"/>
            <w:right w:val="none" w:sz="0" w:space="0" w:color="auto"/>
          </w:divBdr>
        </w:div>
      </w:divsChild>
    </w:div>
    <w:div w:id="876702103">
      <w:bodyDiv w:val="1"/>
      <w:marLeft w:val="0"/>
      <w:marRight w:val="0"/>
      <w:marTop w:val="0"/>
      <w:marBottom w:val="0"/>
      <w:divBdr>
        <w:top w:val="none" w:sz="0" w:space="0" w:color="auto"/>
        <w:left w:val="none" w:sz="0" w:space="0" w:color="auto"/>
        <w:bottom w:val="none" w:sz="0" w:space="0" w:color="auto"/>
        <w:right w:val="none" w:sz="0" w:space="0" w:color="auto"/>
      </w:divBdr>
    </w:div>
    <w:div w:id="905453807">
      <w:bodyDiv w:val="1"/>
      <w:marLeft w:val="0"/>
      <w:marRight w:val="0"/>
      <w:marTop w:val="0"/>
      <w:marBottom w:val="0"/>
      <w:divBdr>
        <w:top w:val="none" w:sz="0" w:space="0" w:color="auto"/>
        <w:left w:val="none" w:sz="0" w:space="0" w:color="auto"/>
        <w:bottom w:val="none" w:sz="0" w:space="0" w:color="auto"/>
        <w:right w:val="none" w:sz="0" w:space="0" w:color="auto"/>
      </w:divBdr>
      <w:divsChild>
        <w:div w:id="1698385118">
          <w:marLeft w:val="0"/>
          <w:marRight w:val="0"/>
          <w:marTop w:val="0"/>
          <w:marBottom w:val="0"/>
          <w:divBdr>
            <w:top w:val="none" w:sz="0" w:space="0" w:color="auto"/>
            <w:left w:val="none" w:sz="0" w:space="0" w:color="auto"/>
            <w:bottom w:val="none" w:sz="0" w:space="0" w:color="auto"/>
            <w:right w:val="none" w:sz="0" w:space="0" w:color="auto"/>
          </w:divBdr>
        </w:div>
        <w:div w:id="2036731569">
          <w:marLeft w:val="0"/>
          <w:marRight w:val="0"/>
          <w:marTop w:val="0"/>
          <w:marBottom w:val="0"/>
          <w:divBdr>
            <w:top w:val="none" w:sz="0" w:space="0" w:color="auto"/>
            <w:left w:val="none" w:sz="0" w:space="0" w:color="auto"/>
            <w:bottom w:val="none" w:sz="0" w:space="0" w:color="auto"/>
            <w:right w:val="none" w:sz="0" w:space="0" w:color="auto"/>
          </w:divBdr>
        </w:div>
        <w:div w:id="808405551">
          <w:marLeft w:val="0"/>
          <w:marRight w:val="0"/>
          <w:marTop w:val="0"/>
          <w:marBottom w:val="0"/>
          <w:divBdr>
            <w:top w:val="none" w:sz="0" w:space="0" w:color="auto"/>
            <w:left w:val="none" w:sz="0" w:space="0" w:color="auto"/>
            <w:bottom w:val="none" w:sz="0" w:space="0" w:color="auto"/>
            <w:right w:val="none" w:sz="0" w:space="0" w:color="auto"/>
          </w:divBdr>
        </w:div>
        <w:div w:id="118378563">
          <w:marLeft w:val="0"/>
          <w:marRight w:val="0"/>
          <w:marTop w:val="0"/>
          <w:marBottom w:val="0"/>
          <w:divBdr>
            <w:top w:val="none" w:sz="0" w:space="0" w:color="auto"/>
            <w:left w:val="none" w:sz="0" w:space="0" w:color="auto"/>
            <w:bottom w:val="none" w:sz="0" w:space="0" w:color="auto"/>
            <w:right w:val="none" w:sz="0" w:space="0" w:color="auto"/>
          </w:divBdr>
        </w:div>
      </w:divsChild>
    </w:div>
    <w:div w:id="907610689">
      <w:bodyDiv w:val="1"/>
      <w:marLeft w:val="0"/>
      <w:marRight w:val="0"/>
      <w:marTop w:val="0"/>
      <w:marBottom w:val="0"/>
      <w:divBdr>
        <w:top w:val="none" w:sz="0" w:space="0" w:color="auto"/>
        <w:left w:val="none" w:sz="0" w:space="0" w:color="auto"/>
        <w:bottom w:val="none" w:sz="0" w:space="0" w:color="auto"/>
        <w:right w:val="none" w:sz="0" w:space="0" w:color="auto"/>
      </w:divBdr>
      <w:divsChild>
        <w:div w:id="1822503258">
          <w:marLeft w:val="0"/>
          <w:marRight w:val="0"/>
          <w:marTop w:val="0"/>
          <w:marBottom w:val="0"/>
          <w:divBdr>
            <w:top w:val="none" w:sz="0" w:space="0" w:color="auto"/>
            <w:left w:val="none" w:sz="0" w:space="0" w:color="auto"/>
            <w:bottom w:val="none" w:sz="0" w:space="0" w:color="auto"/>
            <w:right w:val="none" w:sz="0" w:space="0" w:color="auto"/>
          </w:divBdr>
        </w:div>
        <w:div w:id="1607928336">
          <w:marLeft w:val="0"/>
          <w:marRight w:val="0"/>
          <w:marTop w:val="0"/>
          <w:marBottom w:val="0"/>
          <w:divBdr>
            <w:top w:val="none" w:sz="0" w:space="0" w:color="auto"/>
            <w:left w:val="none" w:sz="0" w:space="0" w:color="auto"/>
            <w:bottom w:val="none" w:sz="0" w:space="0" w:color="auto"/>
            <w:right w:val="none" w:sz="0" w:space="0" w:color="auto"/>
          </w:divBdr>
        </w:div>
        <w:div w:id="506142638">
          <w:marLeft w:val="0"/>
          <w:marRight w:val="0"/>
          <w:marTop w:val="0"/>
          <w:marBottom w:val="0"/>
          <w:divBdr>
            <w:top w:val="none" w:sz="0" w:space="0" w:color="auto"/>
            <w:left w:val="none" w:sz="0" w:space="0" w:color="auto"/>
            <w:bottom w:val="none" w:sz="0" w:space="0" w:color="auto"/>
            <w:right w:val="none" w:sz="0" w:space="0" w:color="auto"/>
          </w:divBdr>
        </w:div>
        <w:div w:id="1729184580">
          <w:marLeft w:val="0"/>
          <w:marRight w:val="0"/>
          <w:marTop w:val="0"/>
          <w:marBottom w:val="0"/>
          <w:divBdr>
            <w:top w:val="none" w:sz="0" w:space="0" w:color="auto"/>
            <w:left w:val="none" w:sz="0" w:space="0" w:color="auto"/>
            <w:bottom w:val="none" w:sz="0" w:space="0" w:color="auto"/>
            <w:right w:val="none" w:sz="0" w:space="0" w:color="auto"/>
          </w:divBdr>
        </w:div>
      </w:divsChild>
    </w:div>
    <w:div w:id="929239749">
      <w:bodyDiv w:val="1"/>
      <w:marLeft w:val="0"/>
      <w:marRight w:val="0"/>
      <w:marTop w:val="0"/>
      <w:marBottom w:val="0"/>
      <w:divBdr>
        <w:top w:val="none" w:sz="0" w:space="0" w:color="auto"/>
        <w:left w:val="none" w:sz="0" w:space="0" w:color="auto"/>
        <w:bottom w:val="none" w:sz="0" w:space="0" w:color="auto"/>
        <w:right w:val="none" w:sz="0" w:space="0" w:color="auto"/>
      </w:divBdr>
    </w:div>
    <w:div w:id="963076868">
      <w:bodyDiv w:val="1"/>
      <w:marLeft w:val="0"/>
      <w:marRight w:val="0"/>
      <w:marTop w:val="0"/>
      <w:marBottom w:val="0"/>
      <w:divBdr>
        <w:top w:val="none" w:sz="0" w:space="0" w:color="auto"/>
        <w:left w:val="none" w:sz="0" w:space="0" w:color="auto"/>
        <w:bottom w:val="none" w:sz="0" w:space="0" w:color="auto"/>
        <w:right w:val="none" w:sz="0" w:space="0" w:color="auto"/>
      </w:divBdr>
    </w:div>
    <w:div w:id="1009059310">
      <w:bodyDiv w:val="1"/>
      <w:marLeft w:val="0"/>
      <w:marRight w:val="0"/>
      <w:marTop w:val="0"/>
      <w:marBottom w:val="0"/>
      <w:divBdr>
        <w:top w:val="none" w:sz="0" w:space="0" w:color="auto"/>
        <w:left w:val="none" w:sz="0" w:space="0" w:color="auto"/>
        <w:bottom w:val="none" w:sz="0" w:space="0" w:color="auto"/>
        <w:right w:val="none" w:sz="0" w:space="0" w:color="auto"/>
      </w:divBdr>
    </w:div>
    <w:div w:id="1036614572">
      <w:bodyDiv w:val="1"/>
      <w:marLeft w:val="0"/>
      <w:marRight w:val="0"/>
      <w:marTop w:val="0"/>
      <w:marBottom w:val="0"/>
      <w:divBdr>
        <w:top w:val="none" w:sz="0" w:space="0" w:color="auto"/>
        <w:left w:val="none" w:sz="0" w:space="0" w:color="auto"/>
        <w:bottom w:val="none" w:sz="0" w:space="0" w:color="auto"/>
        <w:right w:val="none" w:sz="0" w:space="0" w:color="auto"/>
      </w:divBdr>
    </w:div>
    <w:div w:id="1037896908">
      <w:bodyDiv w:val="1"/>
      <w:marLeft w:val="0"/>
      <w:marRight w:val="0"/>
      <w:marTop w:val="0"/>
      <w:marBottom w:val="0"/>
      <w:divBdr>
        <w:top w:val="none" w:sz="0" w:space="0" w:color="auto"/>
        <w:left w:val="none" w:sz="0" w:space="0" w:color="auto"/>
        <w:bottom w:val="none" w:sz="0" w:space="0" w:color="auto"/>
        <w:right w:val="none" w:sz="0" w:space="0" w:color="auto"/>
      </w:divBdr>
      <w:divsChild>
        <w:div w:id="1032800382">
          <w:marLeft w:val="0"/>
          <w:marRight w:val="0"/>
          <w:marTop w:val="0"/>
          <w:marBottom w:val="0"/>
          <w:divBdr>
            <w:top w:val="none" w:sz="0" w:space="0" w:color="auto"/>
            <w:left w:val="none" w:sz="0" w:space="0" w:color="auto"/>
            <w:bottom w:val="none" w:sz="0" w:space="0" w:color="auto"/>
            <w:right w:val="none" w:sz="0" w:space="0" w:color="auto"/>
          </w:divBdr>
        </w:div>
        <w:div w:id="627516408">
          <w:marLeft w:val="0"/>
          <w:marRight w:val="0"/>
          <w:marTop w:val="0"/>
          <w:marBottom w:val="0"/>
          <w:divBdr>
            <w:top w:val="none" w:sz="0" w:space="0" w:color="auto"/>
            <w:left w:val="none" w:sz="0" w:space="0" w:color="auto"/>
            <w:bottom w:val="none" w:sz="0" w:space="0" w:color="auto"/>
            <w:right w:val="none" w:sz="0" w:space="0" w:color="auto"/>
          </w:divBdr>
        </w:div>
        <w:div w:id="1901554280">
          <w:marLeft w:val="0"/>
          <w:marRight w:val="0"/>
          <w:marTop w:val="0"/>
          <w:marBottom w:val="0"/>
          <w:divBdr>
            <w:top w:val="none" w:sz="0" w:space="0" w:color="auto"/>
            <w:left w:val="none" w:sz="0" w:space="0" w:color="auto"/>
            <w:bottom w:val="none" w:sz="0" w:space="0" w:color="auto"/>
            <w:right w:val="none" w:sz="0" w:space="0" w:color="auto"/>
          </w:divBdr>
        </w:div>
      </w:divsChild>
    </w:div>
    <w:div w:id="1062559406">
      <w:bodyDiv w:val="1"/>
      <w:marLeft w:val="0"/>
      <w:marRight w:val="0"/>
      <w:marTop w:val="0"/>
      <w:marBottom w:val="0"/>
      <w:divBdr>
        <w:top w:val="none" w:sz="0" w:space="0" w:color="auto"/>
        <w:left w:val="none" w:sz="0" w:space="0" w:color="auto"/>
        <w:bottom w:val="none" w:sz="0" w:space="0" w:color="auto"/>
        <w:right w:val="none" w:sz="0" w:space="0" w:color="auto"/>
      </w:divBdr>
    </w:div>
    <w:div w:id="1098141173">
      <w:bodyDiv w:val="1"/>
      <w:marLeft w:val="0"/>
      <w:marRight w:val="0"/>
      <w:marTop w:val="0"/>
      <w:marBottom w:val="0"/>
      <w:divBdr>
        <w:top w:val="none" w:sz="0" w:space="0" w:color="auto"/>
        <w:left w:val="none" w:sz="0" w:space="0" w:color="auto"/>
        <w:bottom w:val="none" w:sz="0" w:space="0" w:color="auto"/>
        <w:right w:val="none" w:sz="0" w:space="0" w:color="auto"/>
      </w:divBdr>
    </w:div>
    <w:div w:id="1115296997">
      <w:bodyDiv w:val="1"/>
      <w:marLeft w:val="0"/>
      <w:marRight w:val="0"/>
      <w:marTop w:val="0"/>
      <w:marBottom w:val="0"/>
      <w:divBdr>
        <w:top w:val="none" w:sz="0" w:space="0" w:color="auto"/>
        <w:left w:val="none" w:sz="0" w:space="0" w:color="auto"/>
        <w:bottom w:val="none" w:sz="0" w:space="0" w:color="auto"/>
        <w:right w:val="none" w:sz="0" w:space="0" w:color="auto"/>
      </w:divBdr>
    </w:div>
    <w:div w:id="1147357024">
      <w:bodyDiv w:val="1"/>
      <w:marLeft w:val="0"/>
      <w:marRight w:val="0"/>
      <w:marTop w:val="0"/>
      <w:marBottom w:val="0"/>
      <w:divBdr>
        <w:top w:val="none" w:sz="0" w:space="0" w:color="auto"/>
        <w:left w:val="none" w:sz="0" w:space="0" w:color="auto"/>
        <w:bottom w:val="none" w:sz="0" w:space="0" w:color="auto"/>
        <w:right w:val="none" w:sz="0" w:space="0" w:color="auto"/>
      </w:divBdr>
      <w:divsChild>
        <w:div w:id="1201087469">
          <w:marLeft w:val="0"/>
          <w:marRight w:val="0"/>
          <w:marTop w:val="0"/>
          <w:marBottom w:val="0"/>
          <w:divBdr>
            <w:top w:val="none" w:sz="0" w:space="0" w:color="auto"/>
            <w:left w:val="none" w:sz="0" w:space="0" w:color="auto"/>
            <w:bottom w:val="none" w:sz="0" w:space="0" w:color="auto"/>
            <w:right w:val="none" w:sz="0" w:space="0" w:color="auto"/>
          </w:divBdr>
        </w:div>
        <w:div w:id="1142818733">
          <w:marLeft w:val="0"/>
          <w:marRight w:val="0"/>
          <w:marTop w:val="0"/>
          <w:marBottom w:val="0"/>
          <w:divBdr>
            <w:top w:val="none" w:sz="0" w:space="0" w:color="auto"/>
            <w:left w:val="none" w:sz="0" w:space="0" w:color="auto"/>
            <w:bottom w:val="none" w:sz="0" w:space="0" w:color="auto"/>
            <w:right w:val="none" w:sz="0" w:space="0" w:color="auto"/>
          </w:divBdr>
        </w:div>
        <w:div w:id="2036612196">
          <w:marLeft w:val="0"/>
          <w:marRight w:val="0"/>
          <w:marTop w:val="0"/>
          <w:marBottom w:val="0"/>
          <w:divBdr>
            <w:top w:val="none" w:sz="0" w:space="0" w:color="auto"/>
            <w:left w:val="none" w:sz="0" w:space="0" w:color="auto"/>
            <w:bottom w:val="none" w:sz="0" w:space="0" w:color="auto"/>
            <w:right w:val="none" w:sz="0" w:space="0" w:color="auto"/>
          </w:divBdr>
        </w:div>
        <w:div w:id="1716927762">
          <w:marLeft w:val="0"/>
          <w:marRight w:val="0"/>
          <w:marTop w:val="0"/>
          <w:marBottom w:val="0"/>
          <w:divBdr>
            <w:top w:val="none" w:sz="0" w:space="0" w:color="auto"/>
            <w:left w:val="none" w:sz="0" w:space="0" w:color="auto"/>
            <w:bottom w:val="none" w:sz="0" w:space="0" w:color="auto"/>
            <w:right w:val="none" w:sz="0" w:space="0" w:color="auto"/>
          </w:divBdr>
        </w:div>
        <w:div w:id="60835079">
          <w:marLeft w:val="0"/>
          <w:marRight w:val="0"/>
          <w:marTop w:val="0"/>
          <w:marBottom w:val="0"/>
          <w:divBdr>
            <w:top w:val="none" w:sz="0" w:space="0" w:color="auto"/>
            <w:left w:val="none" w:sz="0" w:space="0" w:color="auto"/>
            <w:bottom w:val="none" w:sz="0" w:space="0" w:color="auto"/>
            <w:right w:val="none" w:sz="0" w:space="0" w:color="auto"/>
          </w:divBdr>
        </w:div>
        <w:div w:id="1012797890">
          <w:marLeft w:val="0"/>
          <w:marRight w:val="0"/>
          <w:marTop w:val="0"/>
          <w:marBottom w:val="0"/>
          <w:divBdr>
            <w:top w:val="none" w:sz="0" w:space="0" w:color="auto"/>
            <w:left w:val="none" w:sz="0" w:space="0" w:color="auto"/>
            <w:bottom w:val="none" w:sz="0" w:space="0" w:color="auto"/>
            <w:right w:val="none" w:sz="0" w:space="0" w:color="auto"/>
          </w:divBdr>
        </w:div>
        <w:div w:id="1117455639">
          <w:marLeft w:val="0"/>
          <w:marRight w:val="0"/>
          <w:marTop w:val="0"/>
          <w:marBottom w:val="0"/>
          <w:divBdr>
            <w:top w:val="none" w:sz="0" w:space="0" w:color="auto"/>
            <w:left w:val="none" w:sz="0" w:space="0" w:color="auto"/>
            <w:bottom w:val="none" w:sz="0" w:space="0" w:color="auto"/>
            <w:right w:val="none" w:sz="0" w:space="0" w:color="auto"/>
          </w:divBdr>
        </w:div>
        <w:div w:id="1545750196">
          <w:marLeft w:val="0"/>
          <w:marRight w:val="0"/>
          <w:marTop w:val="0"/>
          <w:marBottom w:val="0"/>
          <w:divBdr>
            <w:top w:val="none" w:sz="0" w:space="0" w:color="auto"/>
            <w:left w:val="none" w:sz="0" w:space="0" w:color="auto"/>
            <w:bottom w:val="none" w:sz="0" w:space="0" w:color="auto"/>
            <w:right w:val="none" w:sz="0" w:space="0" w:color="auto"/>
          </w:divBdr>
        </w:div>
        <w:div w:id="2107267544">
          <w:marLeft w:val="0"/>
          <w:marRight w:val="0"/>
          <w:marTop w:val="0"/>
          <w:marBottom w:val="0"/>
          <w:divBdr>
            <w:top w:val="none" w:sz="0" w:space="0" w:color="auto"/>
            <w:left w:val="none" w:sz="0" w:space="0" w:color="auto"/>
            <w:bottom w:val="none" w:sz="0" w:space="0" w:color="auto"/>
            <w:right w:val="none" w:sz="0" w:space="0" w:color="auto"/>
          </w:divBdr>
        </w:div>
        <w:div w:id="1580141714">
          <w:marLeft w:val="0"/>
          <w:marRight w:val="0"/>
          <w:marTop w:val="0"/>
          <w:marBottom w:val="0"/>
          <w:divBdr>
            <w:top w:val="none" w:sz="0" w:space="0" w:color="auto"/>
            <w:left w:val="none" w:sz="0" w:space="0" w:color="auto"/>
            <w:bottom w:val="none" w:sz="0" w:space="0" w:color="auto"/>
            <w:right w:val="none" w:sz="0" w:space="0" w:color="auto"/>
          </w:divBdr>
        </w:div>
        <w:div w:id="1138256519">
          <w:marLeft w:val="0"/>
          <w:marRight w:val="0"/>
          <w:marTop w:val="0"/>
          <w:marBottom w:val="0"/>
          <w:divBdr>
            <w:top w:val="none" w:sz="0" w:space="0" w:color="auto"/>
            <w:left w:val="none" w:sz="0" w:space="0" w:color="auto"/>
            <w:bottom w:val="none" w:sz="0" w:space="0" w:color="auto"/>
            <w:right w:val="none" w:sz="0" w:space="0" w:color="auto"/>
          </w:divBdr>
        </w:div>
        <w:div w:id="1494953063">
          <w:marLeft w:val="0"/>
          <w:marRight w:val="0"/>
          <w:marTop w:val="0"/>
          <w:marBottom w:val="0"/>
          <w:divBdr>
            <w:top w:val="none" w:sz="0" w:space="0" w:color="auto"/>
            <w:left w:val="none" w:sz="0" w:space="0" w:color="auto"/>
            <w:bottom w:val="none" w:sz="0" w:space="0" w:color="auto"/>
            <w:right w:val="none" w:sz="0" w:space="0" w:color="auto"/>
          </w:divBdr>
        </w:div>
        <w:div w:id="41642259">
          <w:marLeft w:val="0"/>
          <w:marRight w:val="0"/>
          <w:marTop w:val="0"/>
          <w:marBottom w:val="0"/>
          <w:divBdr>
            <w:top w:val="none" w:sz="0" w:space="0" w:color="auto"/>
            <w:left w:val="none" w:sz="0" w:space="0" w:color="auto"/>
            <w:bottom w:val="none" w:sz="0" w:space="0" w:color="auto"/>
            <w:right w:val="none" w:sz="0" w:space="0" w:color="auto"/>
          </w:divBdr>
        </w:div>
        <w:div w:id="691538299">
          <w:marLeft w:val="0"/>
          <w:marRight w:val="0"/>
          <w:marTop w:val="0"/>
          <w:marBottom w:val="0"/>
          <w:divBdr>
            <w:top w:val="none" w:sz="0" w:space="0" w:color="auto"/>
            <w:left w:val="none" w:sz="0" w:space="0" w:color="auto"/>
            <w:bottom w:val="none" w:sz="0" w:space="0" w:color="auto"/>
            <w:right w:val="none" w:sz="0" w:space="0" w:color="auto"/>
          </w:divBdr>
        </w:div>
        <w:div w:id="1314260337">
          <w:marLeft w:val="0"/>
          <w:marRight w:val="0"/>
          <w:marTop w:val="0"/>
          <w:marBottom w:val="0"/>
          <w:divBdr>
            <w:top w:val="none" w:sz="0" w:space="0" w:color="auto"/>
            <w:left w:val="none" w:sz="0" w:space="0" w:color="auto"/>
            <w:bottom w:val="none" w:sz="0" w:space="0" w:color="auto"/>
            <w:right w:val="none" w:sz="0" w:space="0" w:color="auto"/>
          </w:divBdr>
        </w:div>
        <w:div w:id="1096024169">
          <w:marLeft w:val="0"/>
          <w:marRight w:val="0"/>
          <w:marTop w:val="0"/>
          <w:marBottom w:val="0"/>
          <w:divBdr>
            <w:top w:val="none" w:sz="0" w:space="0" w:color="auto"/>
            <w:left w:val="none" w:sz="0" w:space="0" w:color="auto"/>
            <w:bottom w:val="none" w:sz="0" w:space="0" w:color="auto"/>
            <w:right w:val="none" w:sz="0" w:space="0" w:color="auto"/>
          </w:divBdr>
        </w:div>
        <w:div w:id="891698092">
          <w:marLeft w:val="0"/>
          <w:marRight w:val="0"/>
          <w:marTop w:val="0"/>
          <w:marBottom w:val="0"/>
          <w:divBdr>
            <w:top w:val="none" w:sz="0" w:space="0" w:color="auto"/>
            <w:left w:val="none" w:sz="0" w:space="0" w:color="auto"/>
            <w:bottom w:val="none" w:sz="0" w:space="0" w:color="auto"/>
            <w:right w:val="none" w:sz="0" w:space="0" w:color="auto"/>
          </w:divBdr>
        </w:div>
        <w:div w:id="1159157597">
          <w:marLeft w:val="0"/>
          <w:marRight w:val="0"/>
          <w:marTop w:val="0"/>
          <w:marBottom w:val="0"/>
          <w:divBdr>
            <w:top w:val="none" w:sz="0" w:space="0" w:color="auto"/>
            <w:left w:val="none" w:sz="0" w:space="0" w:color="auto"/>
            <w:bottom w:val="none" w:sz="0" w:space="0" w:color="auto"/>
            <w:right w:val="none" w:sz="0" w:space="0" w:color="auto"/>
          </w:divBdr>
        </w:div>
        <w:div w:id="854610121">
          <w:marLeft w:val="0"/>
          <w:marRight w:val="0"/>
          <w:marTop w:val="0"/>
          <w:marBottom w:val="0"/>
          <w:divBdr>
            <w:top w:val="none" w:sz="0" w:space="0" w:color="auto"/>
            <w:left w:val="none" w:sz="0" w:space="0" w:color="auto"/>
            <w:bottom w:val="none" w:sz="0" w:space="0" w:color="auto"/>
            <w:right w:val="none" w:sz="0" w:space="0" w:color="auto"/>
          </w:divBdr>
        </w:div>
        <w:div w:id="1612779261">
          <w:marLeft w:val="0"/>
          <w:marRight w:val="0"/>
          <w:marTop w:val="0"/>
          <w:marBottom w:val="0"/>
          <w:divBdr>
            <w:top w:val="none" w:sz="0" w:space="0" w:color="auto"/>
            <w:left w:val="none" w:sz="0" w:space="0" w:color="auto"/>
            <w:bottom w:val="none" w:sz="0" w:space="0" w:color="auto"/>
            <w:right w:val="none" w:sz="0" w:space="0" w:color="auto"/>
          </w:divBdr>
        </w:div>
        <w:div w:id="461924035">
          <w:marLeft w:val="0"/>
          <w:marRight w:val="0"/>
          <w:marTop w:val="0"/>
          <w:marBottom w:val="0"/>
          <w:divBdr>
            <w:top w:val="none" w:sz="0" w:space="0" w:color="auto"/>
            <w:left w:val="none" w:sz="0" w:space="0" w:color="auto"/>
            <w:bottom w:val="none" w:sz="0" w:space="0" w:color="auto"/>
            <w:right w:val="none" w:sz="0" w:space="0" w:color="auto"/>
          </w:divBdr>
        </w:div>
        <w:div w:id="2134009322">
          <w:marLeft w:val="0"/>
          <w:marRight w:val="0"/>
          <w:marTop w:val="0"/>
          <w:marBottom w:val="0"/>
          <w:divBdr>
            <w:top w:val="none" w:sz="0" w:space="0" w:color="auto"/>
            <w:left w:val="none" w:sz="0" w:space="0" w:color="auto"/>
            <w:bottom w:val="none" w:sz="0" w:space="0" w:color="auto"/>
            <w:right w:val="none" w:sz="0" w:space="0" w:color="auto"/>
          </w:divBdr>
        </w:div>
        <w:div w:id="1847550037">
          <w:marLeft w:val="0"/>
          <w:marRight w:val="0"/>
          <w:marTop w:val="0"/>
          <w:marBottom w:val="0"/>
          <w:divBdr>
            <w:top w:val="none" w:sz="0" w:space="0" w:color="auto"/>
            <w:left w:val="none" w:sz="0" w:space="0" w:color="auto"/>
            <w:bottom w:val="none" w:sz="0" w:space="0" w:color="auto"/>
            <w:right w:val="none" w:sz="0" w:space="0" w:color="auto"/>
          </w:divBdr>
        </w:div>
      </w:divsChild>
    </w:div>
    <w:div w:id="1207373664">
      <w:bodyDiv w:val="1"/>
      <w:marLeft w:val="0"/>
      <w:marRight w:val="0"/>
      <w:marTop w:val="0"/>
      <w:marBottom w:val="0"/>
      <w:divBdr>
        <w:top w:val="none" w:sz="0" w:space="0" w:color="auto"/>
        <w:left w:val="none" w:sz="0" w:space="0" w:color="auto"/>
        <w:bottom w:val="none" w:sz="0" w:space="0" w:color="auto"/>
        <w:right w:val="none" w:sz="0" w:space="0" w:color="auto"/>
      </w:divBdr>
    </w:div>
    <w:div w:id="1217356771">
      <w:bodyDiv w:val="1"/>
      <w:marLeft w:val="0"/>
      <w:marRight w:val="0"/>
      <w:marTop w:val="0"/>
      <w:marBottom w:val="0"/>
      <w:divBdr>
        <w:top w:val="none" w:sz="0" w:space="0" w:color="auto"/>
        <w:left w:val="none" w:sz="0" w:space="0" w:color="auto"/>
        <w:bottom w:val="none" w:sz="0" w:space="0" w:color="auto"/>
        <w:right w:val="none" w:sz="0" w:space="0" w:color="auto"/>
      </w:divBdr>
    </w:div>
    <w:div w:id="1227763226">
      <w:bodyDiv w:val="1"/>
      <w:marLeft w:val="0"/>
      <w:marRight w:val="0"/>
      <w:marTop w:val="0"/>
      <w:marBottom w:val="0"/>
      <w:divBdr>
        <w:top w:val="none" w:sz="0" w:space="0" w:color="auto"/>
        <w:left w:val="none" w:sz="0" w:space="0" w:color="auto"/>
        <w:bottom w:val="none" w:sz="0" w:space="0" w:color="auto"/>
        <w:right w:val="none" w:sz="0" w:space="0" w:color="auto"/>
      </w:divBdr>
      <w:divsChild>
        <w:div w:id="158084058">
          <w:marLeft w:val="0"/>
          <w:marRight w:val="0"/>
          <w:marTop w:val="0"/>
          <w:marBottom w:val="0"/>
          <w:divBdr>
            <w:top w:val="none" w:sz="0" w:space="0" w:color="auto"/>
            <w:left w:val="none" w:sz="0" w:space="0" w:color="auto"/>
            <w:bottom w:val="none" w:sz="0" w:space="0" w:color="auto"/>
            <w:right w:val="none" w:sz="0" w:space="0" w:color="auto"/>
          </w:divBdr>
        </w:div>
        <w:div w:id="1910312184">
          <w:marLeft w:val="0"/>
          <w:marRight w:val="0"/>
          <w:marTop w:val="0"/>
          <w:marBottom w:val="0"/>
          <w:divBdr>
            <w:top w:val="none" w:sz="0" w:space="0" w:color="auto"/>
            <w:left w:val="none" w:sz="0" w:space="0" w:color="auto"/>
            <w:bottom w:val="none" w:sz="0" w:space="0" w:color="auto"/>
            <w:right w:val="none" w:sz="0" w:space="0" w:color="auto"/>
          </w:divBdr>
        </w:div>
        <w:div w:id="617297826">
          <w:marLeft w:val="0"/>
          <w:marRight w:val="0"/>
          <w:marTop w:val="0"/>
          <w:marBottom w:val="0"/>
          <w:divBdr>
            <w:top w:val="none" w:sz="0" w:space="0" w:color="auto"/>
            <w:left w:val="none" w:sz="0" w:space="0" w:color="auto"/>
            <w:bottom w:val="none" w:sz="0" w:space="0" w:color="auto"/>
            <w:right w:val="none" w:sz="0" w:space="0" w:color="auto"/>
          </w:divBdr>
        </w:div>
      </w:divsChild>
    </w:div>
    <w:div w:id="1280530079">
      <w:bodyDiv w:val="1"/>
      <w:marLeft w:val="0"/>
      <w:marRight w:val="0"/>
      <w:marTop w:val="0"/>
      <w:marBottom w:val="0"/>
      <w:divBdr>
        <w:top w:val="none" w:sz="0" w:space="0" w:color="auto"/>
        <w:left w:val="none" w:sz="0" w:space="0" w:color="auto"/>
        <w:bottom w:val="none" w:sz="0" w:space="0" w:color="auto"/>
        <w:right w:val="none" w:sz="0" w:space="0" w:color="auto"/>
      </w:divBdr>
    </w:div>
    <w:div w:id="1304700398">
      <w:bodyDiv w:val="1"/>
      <w:marLeft w:val="0"/>
      <w:marRight w:val="0"/>
      <w:marTop w:val="0"/>
      <w:marBottom w:val="0"/>
      <w:divBdr>
        <w:top w:val="none" w:sz="0" w:space="0" w:color="auto"/>
        <w:left w:val="none" w:sz="0" w:space="0" w:color="auto"/>
        <w:bottom w:val="none" w:sz="0" w:space="0" w:color="auto"/>
        <w:right w:val="none" w:sz="0" w:space="0" w:color="auto"/>
      </w:divBdr>
    </w:div>
    <w:div w:id="1315600937">
      <w:bodyDiv w:val="1"/>
      <w:marLeft w:val="0"/>
      <w:marRight w:val="0"/>
      <w:marTop w:val="0"/>
      <w:marBottom w:val="0"/>
      <w:divBdr>
        <w:top w:val="none" w:sz="0" w:space="0" w:color="auto"/>
        <w:left w:val="none" w:sz="0" w:space="0" w:color="auto"/>
        <w:bottom w:val="none" w:sz="0" w:space="0" w:color="auto"/>
        <w:right w:val="none" w:sz="0" w:space="0" w:color="auto"/>
      </w:divBdr>
    </w:div>
    <w:div w:id="1428430520">
      <w:bodyDiv w:val="1"/>
      <w:marLeft w:val="0"/>
      <w:marRight w:val="0"/>
      <w:marTop w:val="0"/>
      <w:marBottom w:val="0"/>
      <w:divBdr>
        <w:top w:val="none" w:sz="0" w:space="0" w:color="auto"/>
        <w:left w:val="none" w:sz="0" w:space="0" w:color="auto"/>
        <w:bottom w:val="none" w:sz="0" w:space="0" w:color="auto"/>
        <w:right w:val="none" w:sz="0" w:space="0" w:color="auto"/>
      </w:divBdr>
    </w:div>
    <w:div w:id="1490558940">
      <w:bodyDiv w:val="1"/>
      <w:marLeft w:val="0"/>
      <w:marRight w:val="0"/>
      <w:marTop w:val="0"/>
      <w:marBottom w:val="0"/>
      <w:divBdr>
        <w:top w:val="none" w:sz="0" w:space="0" w:color="auto"/>
        <w:left w:val="none" w:sz="0" w:space="0" w:color="auto"/>
        <w:bottom w:val="none" w:sz="0" w:space="0" w:color="auto"/>
        <w:right w:val="none" w:sz="0" w:space="0" w:color="auto"/>
      </w:divBdr>
    </w:div>
    <w:div w:id="1594508766">
      <w:bodyDiv w:val="1"/>
      <w:marLeft w:val="0"/>
      <w:marRight w:val="0"/>
      <w:marTop w:val="0"/>
      <w:marBottom w:val="0"/>
      <w:divBdr>
        <w:top w:val="none" w:sz="0" w:space="0" w:color="auto"/>
        <w:left w:val="none" w:sz="0" w:space="0" w:color="auto"/>
        <w:bottom w:val="none" w:sz="0" w:space="0" w:color="auto"/>
        <w:right w:val="none" w:sz="0" w:space="0" w:color="auto"/>
      </w:divBdr>
    </w:div>
    <w:div w:id="1649093996">
      <w:bodyDiv w:val="1"/>
      <w:marLeft w:val="0"/>
      <w:marRight w:val="0"/>
      <w:marTop w:val="0"/>
      <w:marBottom w:val="0"/>
      <w:divBdr>
        <w:top w:val="none" w:sz="0" w:space="0" w:color="auto"/>
        <w:left w:val="none" w:sz="0" w:space="0" w:color="auto"/>
        <w:bottom w:val="none" w:sz="0" w:space="0" w:color="auto"/>
        <w:right w:val="none" w:sz="0" w:space="0" w:color="auto"/>
      </w:divBdr>
      <w:divsChild>
        <w:div w:id="1806703672">
          <w:marLeft w:val="0"/>
          <w:marRight w:val="0"/>
          <w:marTop w:val="0"/>
          <w:marBottom w:val="0"/>
          <w:divBdr>
            <w:top w:val="none" w:sz="0" w:space="0" w:color="auto"/>
            <w:left w:val="none" w:sz="0" w:space="0" w:color="auto"/>
            <w:bottom w:val="none" w:sz="0" w:space="0" w:color="auto"/>
            <w:right w:val="none" w:sz="0" w:space="0" w:color="auto"/>
          </w:divBdr>
        </w:div>
        <w:div w:id="322393629">
          <w:marLeft w:val="0"/>
          <w:marRight w:val="0"/>
          <w:marTop w:val="0"/>
          <w:marBottom w:val="0"/>
          <w:divBdr>
            <w:top w:val="none" w:sz="0" w:space="0" w:color="auto"/>
            <w:left w:val="none" w:sz="0" w:space="0" w:color="auto"/>
            <w:bottom w:val="none" w:sz="0" w:space="0" w:color="auto"/>
            <w:right w:val="none" w:sz="0" w:space="0" w:color="auto"/>
          </w:divBdr>
        </w:div>
        <w:div w:id="1173184745">
          <w:marLeft w:val="0"/>
          <w:marRight w:val="0"/>
          <w:marTop w:val="0"/>
          <w:marBottom w:val="0"/>
          <w:divBdr>
            <w:top w:val="none" w:sz="0" w:space="0" w:color="auto"/>
            <w:left w:val="none" w:sz="0" w:space="0" w:color="auto"/>
            <w:bottom w:val="none" w:sz="0" w:space="0" w:color="auto"/>
            <w:right w:val="none" w:sz="0" w:space="0" w:color="auto"/>
          </w:divBdr>
        </w:div>
      </w:divsChild>
    </w:div>
    <w:div w:id="1651788762">
      <w:bodyDiv w:val="1"/>
      <w:marLeft w:val="0"/>
      <w:marRight w:val="0"/>
      <w:marTop w:val="0"/>
      <w:marBottom w:val="0"/>
      <w:divBdr>
        <w:top w:val="none" w:sz="0" w:space="0" w:color="auto"/>
        <w:left w:val="none" w:sz="0" w:space="0" w:color="auto"/>
        <w:bottom w:val="none" w:sz="0" w:space="0" w:color="auto"/>
        <w:right w:val="none" w:sz="0" w:space="0" w:color="auto"/>
      </w:divBdr>
    </w:div>
    <w:div w:id="1662149470">
      <w:bodyDiv w:val="1"/>
      <w:marLeft w:val="0"/>
      <w:marRight w:val="0"/>
      <w:marTop w:val="0"/>
      <w:marBottom w:val="0"/>
      <w:divBdr>
        <w:top w:val="none" w:sz="0" w:space="0" w:color="auto"/>
        <w:left w:val="none" w:sz="0" w:space="0" w:color="auto"/>
        <w:bottom w:val="none" w:sz="0" w:space="0" w:color="auto"/>
        <w:right w:val="none" w:sz="0" w:space="0" w:color="auto"/>
      </w:divBdr>
    </w:div>
    <w:div w:id="1674797136">
      <w:bodyDiv w:val="1"/>
      <w:marLeft w:val="0"/>
      <w:marRight w:val="0"/>
      <w:marTop w:val="0"/>
      <w:marBottom w:val="0"/>
      <w:divBdr>
        <w:top w:val="none" w:sz="0" w:space="0" w:color="auto"/>
        <w:left w:val="none" w:sz="0" w:space="0" w:color="auto"/>
        <w:bottom w:val="none" w:sz="0" w:space="0" w:color="auto"/>
        <w:right w:val="none" w:sz="0" w:space="0" w:color="auto"/>
      </w:divBdr>
    </w:div>
    <w:div w:id="1679233149">
      <w:bodyDiv w:val="1"/>
      <w:marLeft w:val="0"/>
      <w:marRight w:val="0"/>
      <w:marTop w:val="0"/>
      <w:marBottom w:val="0"/>
      <w:divBdr>
        <w:top w:val="none" w:sz="0" w:space="0" w:color="auto"/>
        <w:left w:val="none" w:sz="0" w:space="0" w:color="auto"/>
        <w:bottom w:val="none" w:sz="0" w:space="0" w:color="auto"/>
        <w:right w:val="none" w:sz="0" w:space="0" w:color="auto"/>
      </w:divBdr>
      <w:divsChild>
        <w:div w:id="786200682">
          <w:marLeft w:val="0"/>
          <w:marRight w:val="0"/>
          <w:marTop w:val="0"/>
          <w:marBottom w:val="0"/>
          <w:divBdr>
            <w:top w:val="none" w:sz="0" w:space="0" w:color="auto"/>
            <w:left w:val="none" w:sz="0" w:space="0" w:color="auto"/>
            <w:bottom w:val="none" w:sz="0" w:space="0" w:color="auto"/>
            <w:right w:val="none" w:sz="0" w:space="0" w:color="auto"/>
          </w:divBdr>
        </w:div>
        <w:div w:id="507528138">
          <w:marLeft w:val="0"/>
          <w:marRight w:val="0"/>
          <w:marTop w:val="0"/>
          <w:marBottom w:val="0"/>
          <w:divBdr>
            <w:top w:val="none" w:sz="0" w:space="0" w:color="auto"/>
            <w:left w:val="none" w:sz="0" w:space="0" w:color="auto"/>
            <w:bottom w:val="none" w:sz="0" w:space="0" w:color="auto"/>
            <w:right w:val="none" w:sz="0" w:space="0" w:color="auto"/>
          </w:divBdr>
        </w:div>
        <w:div w:id="651370210">
          <w:marLeft w:val="0"/>
          <w:marRight w:val="0"/>
          <w:marTop w:val="0"/>
          <w:marBottom w:val="0"/>
          <w:divBdr>
            <w:top w:val="none" w:sz="0" w:space="0" w:color="auto"/>
            <w:left w:val="none" w:sz="0" w:space="0" w:color="auto"/>
            <w:bottom w:val="none" w:sz="0" w:space="0" w:color="auto"/>
            <w:right w:val="none" w:sz="0" w:space="0" w:color="auto"/>
          </w:divBdr>
        </w:div>
        <w:div w:id="1517232141">
          <w:marLeft w:val="0"/>
          <w:marRight w:val="0"/>
          <w:marTop w:val="0"/>
          <w:marBottom w:val="0"/>
          <w:divBdr>
            <w:top w:val="none" w:sz="0" w:space="0" w:color="auto"/>
            <w:left w:val="none" w:sz="0" w:space="0" w:color="auto"/>
            <w:bottom w:val="none" w:sz="0" w:space="0" w:color="auto"/>
            <w:right w:val="none" w:sz="0" w:space="0" w:color="auto"/>
          </w:divBdr>
        </w:div>
        <w:div w:id="478501930">
          <w:marLeft w:val="0"/>
          <w:marRight w:val="0"/>
          <w:marTop w:val="0"/>
          <w:marBottom w:val="0"/>
          <w:divBdr>
            <w:top w:val="none" w:sz="0" w:space="0" w:color="auto"/>
            <w:left w:val="none" w:sz="0" w:space="0" w:color="auto"/>
            <w:bottom w:val="none" w:sz="0" w:space="0" w:color="auto"/>
            <w:right w:val="none" w:sz="0" w:space="0" w:color="auto"/>
          </w:divBdr>
        </w:div>
      </w:divsChild>
    </w:div>
    <w:div w:id="1777675930">
      <w:bodyDiv w:val="1"/>
      <w:marLeft w:val="0"/>
      <w:marRight w:val="0"/>
      <w:marTop w:val="0"/>
      <w:marBottom w:val="0"/>
      <w:divBdr>
        <w:top w:val="none" w:sz="0" w:space="0" w:color="auto"/>
        <w:left w:val="none" w:sz="0" w:space="0" w:color="auto"/>
        <w:bottom w:val="none" w:sz="0" w:space="0" w:color="auto"/>
        <w:right w:val="none" w:sz="0" w:space="0" w:color="auto"/>
      </w:divBdr>
      <w:divsChild>
        <w:div w:id="1383872010">
          <w:marLeft w:val="0"/>
          <w:marRight w:val="0"/>
          <w:marTop w:val="0"/>
          <w:marBottom w:val="0"/>
          <w:divBdr>
            <w:top w:val="none" w:sz="0" w:space="0" w:color="auto"/>
            <w:left w:val="none" w:sz="0" w:space="0" w:color="auto"/>
            <w:bottom w:val="none" w:sz="0" w:space="0" w:color="auto"/>
            <w:right w:val="none" w:sz="0" w:space="0" w:color="auto"/>
          </w:divBdr>
        </w:div>
        <w:div w:id="595556506">
          <w:marLeft w:val="0"/>
          <w:marRight w:val="0"/>
          <w:marTop w:val="0"/>
          <w:marBottom w:val="0"/>
          <w:divBdr>
            <w:top w:val="none" w:sz="0" w:space="0" w:color="auto"/>
            <w:left w:val="none" w:sz="0" w:space="0" w:color="auto"/>
            <w:bottom w:val="none" w:sz="0" w:space="0" w:color="auto"/>
            <w:right w:val="none" w:sz="0" w:space="0" w:color="auto"/>
          </w:divBdr>
        </w:div>
        <w:div w:id="1701467565">
          <w:marLeft w:val="0"/>
          <w:marRight w:val="0"/>
          <w:marTop w:val="0"/>
          <w:marBottom w:val="0"/>
          <w:divBdr>
            <w:top w:val="none" w:sz="0" w:space="0" w:color="auto"/>
            <w:left w:val="none" w:sz="0" w:space="0" w:color="auto"/>
            <w:bottom w:val="none" w:sz="0" w:space="0" w:color="auto"/>
            <w:right w:val="none" w:sz="0" w:space="0" w:color="auto"/>
          </w:divBdr>
        </w:div>
      </w:divsChild>
    </w:div>
    <w:div w:id="1860315380">
      <w:bodyDiv w:val="1"/>
      <w:marLeft w:val="0"/>
      <w:marRight w:val="0"/>
      <w:marTop w:val="0"/>
      <w:marBottom w:val="0"/>
      <w:divBdr>
        <w:top w:val="none" w:sz="0" w:space="0" w:color="auto"/>
        <w:left w:val="none" w:sz="0" w:space="0" w:color="auto"/>
        <w:bottom w:val="none" w:sz="0" w:space="0" w:color="auto"/>
        <w:right w:val="none" w:sz="0" w:space="0" w:color="auto"/>
      </w:divBdr>
    </w:div>
    <w:div w:id="1865896247">
      <w:bodyDiv w:val="1"/>
      <w:marLeft w:val="0"/>
      <w:marRight w:val="0"/>
      <w:marTop w:val="0"/>
      <w:marBottom w:val="0"/>
      <w:divBdr>
        <w:top w:val="none" w:sz="0" w:space="0" w:color="auto"/>
        <w:left w:val="none" w:sz="0" w:space="0" w:color="auto"/>
        <w:bottom w:val="none" w:sz="0" w:space="0" w:color="auto"/>
        <w:right w:val="none" w:sz="0" w:space="0" w:color="auto"/>
      </w:divBdr>
    </w:div>
    <w:div w:id="1937013012">
      <w:bodyDiv w:val="1"/>
      <w:marLeft w:val="0"/>
      <w:marRight w:val="0"/>
      <w:marTop w:val="0"/>
      <w:marBottom w:val="0"/>
      <w:divBdr>
        <w:top w:val="none" w:sz="0" w:space="0" w:color="auto"/>
        <w:left w:val="none" w:sz="0" w:space="0" w:color="auto"/>
        <w:bottom w:val="none" w:sz="0" w:space="0" w:color="auto"/>
        <w:right w:val="none" w:sz="0" w:space="0" w:color="auto"/>
      </w:divBdr>
      <w:divsChild>
        <w:div w:id="504437344">
          <w:marLeft w:val="0"/>
          <w:marRight w:val="0"/>
          <w:marTop w:val="0"/>
          <w:marBottom w:val="0"/>
          <w:divBdr>
            <w:top w:val="none" w:sz="0" w:space="0" w:color="auto"/>
            <w:left w:val="none" w:sz="0" w:space="0" w:color="auto"/>
            <w:bottom w:val="none" w:sz="0" w:space="0" w:color="auto"/>
            <w:right w:val="none" w:sz="0" w:space="0" w:color="auto"/>
          </w:divBdr>
        </w:div>
        <w:div w:id="1601721409">
          <w:marLeft w:val="0"/>
          <w:marRight w:val="0"/>
          <w:marTop w:val="0"/>
          <w:marBottom w:val="0"/>
          <w:divBdr>
            <w:top w:val="none" w:sz="0" w:space="0" w:color="auto"/>
            <w:left w:val="none" w:sz="0" w:space="0" w:color="auto"/>
            <w:bottom w:val="none" w:sz="0" w:space="0" w:color="auto"/>
            <w:right w:val="none" w:sz="0" w:space="0" w:color="auto"/>
          </w:divBdr>
        </w:div>
      </w:divsChild>
    </w:div>
    <w:div w:id="213216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7ED1F-572B-46B3-9C0F-B2D0F877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6</Pages>
  <Words>848</Words>
  <Characters>4837</Characters>
  <Application>Microsoft Office Word</Application>
  <DocSecurity>0</DocSecurity>
  <Lines>40</Lines>
  <Paragraphs>11</Paragraphs>
  <ScaleCrop>false</ScaleCrop>
  <Company>Hewlett-Packard Company</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dc:title>
  <dc:creator>user</dc:creator>
  <cp:lastModifiedBy>李佳君</cp:lastModifiedBy>
  <cp:revision>815</cp:revision>
  <cp:lastPrinted>2020-08-21T02:20:00Z</cp:lastPrinted>
  <dcterms:created xsi:type="dcterms:W3CDTF">2018-05-25T02:36:00Z</dcterms:created>
  <dcterms:modified xsi:type="dcterms:W3CDTF">2020-08-21T02:37:00Z</dcterms:modified>
</cp:coreProperties>
</file>